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A9B21CF"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76762A">
        <w:rPr>
          <w:sz w:val="22"/>
          <w:szCs w:val="22"/>
        </w:rPr>
        <w:t>025/02/2023</w:t>
      </w:r>
    </w:p>
    <w:p w14:paraId="5E634A45" w14:textId="77777777" w:rsidR="0076762A" w:rsidRDefault="0076762A" w:rsidP="00103D6E">
      <w:pPr>
        <w:spacing w:before="280"/>
        <w:jc w:val="center"/>
        <w:rPr>
          <w:b/>
          <w:bCs/>
          <w:sz w:val="22"/>
          <w:szCs w:val="22"/>
        </w:rPr>
      </w:pPr>
      <w:r w:rsidRPr="0076762A">
        <w:rPr>
          <w:b/>
          <w:bCs/>
          <w:sz w:val="22"/>
          <w:szCs w:val="22"/>
        </w:rPr>
        <w:t xml:space="preserve">на техническое перевооружение </w:t>
      </w:r>
    </w:p>
    <w:p w14:paraId="49C41749" w14:textId="2FCCC9B7" w:rsidR="00A74043" w:rsidRPr="003107A8" w:rsidRDefault="00A74043" w:rsidP="00103D6E">
      <w:pPr>
        <w:spacing w:before="280"/>
        <w:jc w:val="center"/>
        <w:rPr>
          <w:b/>
          <w:bCs/>
          <w:sz w:val="22"/>
          <w:szCs w:val="22"/>
        </w:rPr>
      </w:pPr>
      <w:r w:rsidRPr="003107A8">
        <w:rPr>
          <w:b/>
          <w:bCs/>
          <w:sz w:val="22"/>
          <w:szCs w:val="22"/>
        </w:rPr>
        <w:t>между</w:t>
      </w:r>
    </w:p>
    <w:p w14:paraId="36E93680" w14:textId="77777777" w:rsidR="0076762A" w:rsidRDefault="0076762A" w:rsidP="00103D6E">
      <w:pPr>
        <w:spacing w:before="280"/>
        <w:jc w:val="center"/>
        <w:rPr>
          <w:b/>
          <w:bCs/>
          <w:sz w:val="22"/>
          <w:szCs w:val="22"/>
        </w:rPr>
      </w:pPr>
      <w:r w:rsidRPr="0076762A">
        <w:rPr>
          <w:b/>
          <w:bCs/>
          <w:sz w:val="22"/>
          <w:szCs w:val="22"/>
        </w:rPr>
        <w:t>Обществом с ограниченной ответственностью «</w:t>
      </w:r>
      <w:proofErr w:type="spellStart"/>
      <w:r w:rsidRPr="0076762A">
        <w:rPr>
          <w:b/>
          <w:bCs/>
          <w:sz w:val="22"/>
          <w:szCs w:val="22"/>
        </w:rPr>
        <w:t>ЕвроСибЭнерго-Гидрогенерация</w:t>
      </w:r>
      <w:proofErr w:type="spellEnd"/>
      <w:r w:rsidRPr="0076762A">
        <w:rPr>
          <w:b/>
          <w:bCs/>
          <w:sz w:val="22"/>
          <w:szCs w:val="22"/>
        </w:rPr>
        <w:t xml:space="preserve">» </w:t>
      </w:r>
    </w:p>
    <w:p w14:paraId="49C4174A" w14:textId="6D5A2924" w:rsidR="00A74043" w:rsidRDefault="0076762A" w:rsidP="00103D6E">
      <w:pPr>
        <w:spacing w:before="280"/>
        <w:jc w:val="center"/>
        <w:rPr>
          <w:b/>
          <w:bCs/>
          <w:sz w:val="22"/>
          <w:szCs w:val="22"/>
        </w:rPr>
      </w:pPr>
      <w:r w:rsidRPr="0076762A">
        <w:rPr>
          <w:b/>
          <w:bCs/>
          <w:sz w:val="22"/>
          <w:szCs w:val="22"/>
        </w:rPr>
        <w:t>(ООО «</w:t>
      </w:r>
      <w:proofErr w:type="spellStart"/>
      <w:r w:rsidRPr="0076762A">
        <w:rPr>
          <w:b/>
          <w:bCs/>
          <w:sz w:val="22"/>
          <w:szCs w:val="22"/>
        </w:rPr>
        <w:t>ЕвроСибЭнерго-Гидрогенерация</w:t>
      </w:r>
      <w:proofErr w:type="spellEnd"/>
      <w:r w:rsidRPr="0076762A">
        <w:rPr>
          <w:b/>
          <w:bCs/>
          <w:sz w:val="22"/>
          <w:szCs w:val="22"/>
        </w:rPr>
        <w:t>»)</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3C981ECB"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76762A">
        <w:rPr>
          <w:b/>
          <w:bCs/>
          <w:sz w:val="22"/>
          <w:szCs w:val="22"/>
        </w:rPr>
        <w:t>Братск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1EA65B69" w14:textId="77777777" w:rsidR="00B71DAD" w:rsidRPr="00216416" w:rsidRDefault="00B71DAD" w:rsidP="00B71DAD">
      <w:pPr>
        <w:spacing w:before="120" w:after="120"/>
        <w:jc w:val="center"/>
        <w:rPr>
          <w:b/>
          <w:sz w:val="22"/>
          <w:szCs w:val="22"/>
        </w:rPr>
      </w:pPr>
      <w:r w:rsidRPr="00216416">
        <w:rPr>
          <w:b/>
          <w:sz w:val="22"/>
          <w:szCs w:val="22"/>
        </w:rPr>
        <w:lastRenderedPageBreak/>
        <w:t>ОГЛАВЛЕНИЕ</w:t>
      </w:r>
    </w:p>
    <w:p w14:paraId="6F0D9A57" w14:textId="6047B644"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087AAF">
          <w:rPr>
            <w:b/>
            <w:bCs/>
            <w:noProof/>
            <w:webHidden/>
            <w:sz w:val="22"/>
            <w:szCs w:val="22"/>
          </w:rPr>
          <w:t>5</w:t>
        </w:r>
        <w:r w:rsidRPr="00216416">
          <w:rPr>
            <w:b/>
            <w:bCs/>
            <w:noProof/>
            <w:webHidden/>
            <w:sz w:val="22"/>
            <w:szCs w:val="22"/>
          </w:rPr>
          <w:fldChar w:fldCharType="end"/>
        </w:r>
      </w:hyperlink>
    </w:p>
    <w:p w14:paraId="77E6FB94" w14:textId="6E59B52D" w:rsidR="00B71DAD" w:rsidRPr="00216416" w:rsidRDefault="00A47CF6"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5</w:t>
        </w:r>
        <w:r w:rsidR="00B71DAD" w:rsidRPr="00216416">
          <w:rPr>
            <w:bCs/>
            <w:noProof/>
            <w:webHidden/>
            <w:sz w:val="22"/>
          </w:rPr>
          <w:fldChar w:fldCharType="end"/>
        </w:r>
      </w:hyperlink>
    </w:p>
    <w:p w14:paraId="734E6642" w14:textId="487B4297" w:rsidR="00B71DAD" w:rsidRPr="00216416" w:rsidRDefault="00A47CF6"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9</w:t>
        </w:r>
        <w:r w:rsidR="00B71DAD" w:rsidRPr="00216416">
          <w:rPr>
            <w:bCs/>
            <w:noProof/>
            <w:webHidden/>
            <w:sz w:val="22"/>
          </w:rPr>
          <w:fldChar w:fldCharType="end"/>
        </w:r>
      </w:hyperlink>
    </w:p>
    <w:p w14:paraId="21B5D7CE" w14:textId="60576878" w:rsidR="00B71DAD" w:rsidRPr="00216416" w:rsidRDefault="00A47CF6"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9</w:t>
        </w:r>
        <w:r w:rsidR="00B71DAD" w:rsidRPr="00216416">
          <w:rPr>
            <w:bCs/>
            <w:noProof/>
            <w:webHidden/>
            <w:sz w:val="22"/>
          </w:rPr>
          <w:fldChar w:fldCharType="end"/>
        </w:r>
      </w:hyperlink>
    </w:p>
    <w:p w14:paraId="5824CDFB" w14:textId="4F2EE7C9" w:rsidR="00B71DAD" w:rsidRPr="00216416" w:rsidRDefault="00A47CF6"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10</w:t>
        </w:r>
        <w:r w:rsidR="00B71DAD" w:rsidRPr="00216416">
          <w:rPr>
            <w:bCs/>
            <w:noProof/>
            <w:webHidden/>
            <w:sz w:val="22"/>
          </w:rPr>
          <w:fldChar w:fldCharType="end"/>
        </w:r>
      </w:hyperlink>
    </w:p>
    <w:p w14:paraId="16FEEF5A" w14:textId="021A6807" w:rsidR="00B71DAD" w:rsidRPr="00216416" w:rsidRDefault="00A47CF6"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10</w:t>
        </w:r>
        <w:r w:rsidR="00B71DAD" w:rsidRPr="00216416">
          <w:rPr>
            <w:bCs/>
            <w:noProof/>
            <w:webHidden/>
            <w:sz w:val="22"/>
          </w:rPr>
          <w:fldChar w:fldCharType="end"/>
        </w:r>
      </w:hyperlink>
    </w:p>
    <w:p w14:paraId="4D310904" w14:textId="34A3156D"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11</w:t>
        </w:r>
        <w:r w:rsidR="00B71DAD" w:rsidRPr="00216416">
          <w:rPr>
            <w:b/>
            <w:bCs/>
            <w:noProof/>
            <w:webHidden/>
            <w:sz w:val="22"/>
            <w:szCs w:val="22"/>
          </w:rPr>
          <w:fldChar w:fldCharType="end"/>
        </w:r>
      </w:hyperlink>
    </w:p>
    <w:p w14:paraId="6D33B691" w14:textId="2E0A9833" w:rsidR="00B71DAD" w:rsidRPr="00216416" w:rsidRDefault="00A47CF6"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11</w:t>
        </w:r>
        <w:r w:rsidR="00B71DAD" w:rsidRPr="00216416">
          <w:rPr>
            <w:bCs/>
            <w:noProof/>
            <w:webHidden/>
            <w:sz w:val="22"/>
          </w:rPr>
          <w:fldChar w:fldCharType="end"/>
        </w:r>
      </w:hyperlink>
    </w:p>
    <w:p w14:paraId="73EFC9E4" w14:textId="59D327F6" w:rsidR="00B71DAD" w:rsidRPr="00216416" w:rsidRDefault="00A47CF6"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13</w:t>
        </w:r>
        <w:r w:rsidR="00B71DAD" w:rsidRPr="00216416">
          <w:rPr>
            <w:bCs/>
            <w:noProof/>
            <w:webHidden/>
            <w:sz w:val="22"/>
          </w:rPr>
          <w:fldChar w:fldCharType="end"/>
        </w:r>
      </w:hyperlink>
    </w:p>
    <w:p w14:paraId="51211B59" w14:textId="62E285E7" w:rsidR="00B71DAD" w:rsidRPr="00216416" w:rsidRDefault="00A47CF6"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13</w:t>
        </w:r>
        <w:r w:rsidR="00B71DAD" w:rsidRPr="00216416">
          <w:rPr>
            <w:bCs/>
            <w:noProof/>
            <w:webHidden/>
            <w:sz w:val="22"/>
          </w:rPr>
          <w:fldChar w:fldCharType="end"/>
        </w:r>
      </w:hyperlink>
    </w:p>
    <w:p w14:paraId="7E231858" w14:textId="2719D2BB" w:rsidR="00B71DAD" w:rsidRPr="00216416" w:rsidRDefault="00A47CF6"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13</w:t>
        </w:r>
        <w:r w:rsidR="00B71DAD" w:rsidRPr="00216416">
          <w:rPr>
            <w:bCs/>
            <w:noProof/>
            <w:webHidden/>
            <w:sz w:val="22"/>
          </w:rPr>
          <w:fldChar w:fldCharType="end"/>
        </w:r>
      </w:hyperlink>
    </w:p>
    <w:p w14:paraId="2369E134" w14:textId="775CD16A" w:rsidR="00B71DAD" w:rsidRPr="00216416" w:rsidRDefault="00A47CF6"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15</w:t>
        </w:r>
        <w:r w:rsidR="00B71DAD" w:rsidRPr="00216416">
          <w:rPr>
            <w:bCs/>
            <w:noProof/>
            <w:webHidden/>
            <w:sz w:val="22"/>
          </w:rPr>
          <w:fldChar w:fldCharType="end"/>
        </w:r>
      </w:hyperlink>
    </w:p>
    <w:p w14:paraId="2FF15DD6" w14:textId="6AA75323" w:rsidR="00B71DAD" w:rsidRPr="00216416" w:rsidRDefault="00A47CF6"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15</w:t>
        </w:r>
        <w:r w:rsidR="00B71DAD" w:rsidRPr="00216416">
          <w:rPr>
            <w:bCs/>
            <w:noProof/>
            <w:webHidden/>
            <w:sz w:val="22"/>
          </w:rPr>
          <w:fldChar w:fldCharType="end"/>
        </w:r>
      </w:hyperlink>
    </w:p>
    <w:p w14:paraId="59A99B54" w14:textId="58EDD711" w:rsidR="00B71DAD" w:rsidRPr="00216416" w:rsidRDefault="00A47CF6"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15</w:t>
        </w:r>
        <w:r w:rsidR="00B71DAD" w:rsidRPr="00216416">
          <w:rPr>
            <w:bCs/>
            <w:noProof/>
            <w:webHidden/>
            <w:sz w:val="22"/>
          </w:rPr>
          <w:fldChar w:fldCharType="end"/>
        </w:r>
      </w:hyperlink>
    </w:p>
    <w:p w14:paraId="5AB8D562" w14:textId="0F3C05DB" w:rsidR="00B71DAD" w:rsidRPr="00216416" w:rsidRDefault="00A47CF6"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18</w:t>
        </w:r>
        <w:r w:rsidR="00B71DAD" w:rsidRPr="00216416">
          <w:rPr>
            <w:bCs/>
            <w:noProof/>
            <w:webHidden/>
            <w:sz w:val="22"/>
          </w:rPr>
          <w:fldChar w:fldCharType="end"/>
        </w:r>
      </w:hyperlink>
    </w:p>
    <w:p w14:paraId="7FDEF1B4" w14:textId="4025E669"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19</w:t>
        </w:r>
        <w:r w:rsidR="00B71DAD" w:rsidRPr="00216416">
          <w:rPr>
            <w:b/>
            <w:bCs/>
            <w:noProof/>
            <w:webHidden/>
            <w:sz w:val="22"/>
            <w:szCs w:val="22"/>
          </w:rPr>
          <w:fldChar w:fldCharType="end"/>
        </w:r>
      </w:hyperlink>
    </w:p>
    <w:p w14:paraId="26EB962E" w14:textId="270597EB" w:rsidR="00B71DAD" w:rsidRPr="00216416" w:rsidRDefault="00A47CF6"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19</w:t>
        </w:r>
        <w:r w:rsidR="00B71DAD" w:rsidRPr="00216416">
          <w:rPr>
            <w:bCs/>
            <w:noProof/>
            <w:webHidden/>
            <w:sz w:val="22"/>
          </w:rPr>
          <w:fldChar w:fldCharType="end"/>
        </w:r>
      </w:hyperlink>
    </w:p>
    <w:p w14:paraId="36ED2C11" w14:textId="05E4FF5C" w:rsidR="00B71DAD" w:rsidRPr="00216416" w:rsidRDefault="00A47CF6"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20</w:t>
        </w:r>
        <w:r w:rsidR="00B71DAD" w:rsidRPr="00216416">
          <w:rPr>
            <w:bCs/>
            <w:noProof/>
            <w:webHidden/>
            <w:sz w:val="22"/>
          </w:rPr>
          <w:fldChar w:fldCharType="end"/>
        </w:r>
      </w:hyperlink>
    </w:p>
    <w:p w14:paraId="43C05B59" w14:textId="558A5D9D"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21</w:t>
        </w:r>
        <w:r w:rsidR="00B71DAD" w:rsidRPr="00216416">
          <w:rPr>
            <w:b/>
            <w:bCs/>
            <w:noProof/>
            <w:webHidden/>
            <w:sz w:val="22"/>
            <w:szCs w:val="22"/>
          </w:rPr>
          <w:fldChar w:fldCharType="end"/>
        </w:r>
      </w:hyperlink>
    </w:p>
    <w:p w14:paraId="457D30A3" w14:textId="1013F202" w:rsidR="00B71DAD" w:rsidRPr="00216416" w:rsidRDefault="00A47CF6"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21</w:t>
        </w:r>
        <w:r w:rsidR="00B71DAD" w:rsidRPr="00216416">
          <w:rPr>
            <w:bCs/>
            <w:noProof/>
            <w:webHidden/>
            <w:sz w:val="22"/>
          </w:rPr>
          <w:fldChar w:fldCharType="end"/>
        </w:r>
      </w:hyperlink>
    </w:p>
    <w:p w14:paraId="6EBFA5BE" w14:textId="459EED5D" w:rsidR="00B71DAD" w:rsidRPr="00216416" w:rsidRDefault="00A47CF6"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22</w:t>
        </w:r>
        <w:r w:rsidR="00B71DAD" w:rsidRPr="00216416">
          <w:rPr>
            <w:bCs/>
            <w:noProof/>
            <w:webHidden/>
            <w:sz w:val="22"/>
          </w:rPr>
          <w:fldChar w:fldCharType="end"/>
        </w:r>
      </w:hyperlink>
    </w:p>
    <w:p w14:paraId="494663A2" w14:textId="3DBF1996" w:rsidR="00B71DAD" w:rsidRPr="00216416" w:rsidRDefault="00A47CF6"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28</w:t>
        </w:r>
        <w:r w:rsidR="00B71DAD" w:rsidRPr="00216416">
          <w:rPr>
            <w:bCs/>
            <w:noProof/>
            <w:webHidden/>
            <w:sz w:val="22"/>
          </w:rPr>
          <w:fldChar w:fldCharType="end"/>
        </w:r>
      </w:hyperlink>
    </w:p>
    <w:p w14:paraId="2C691033" w14:textId="69999992" w:rsidR="00B71DAD" w:rsidRPr="00216416" w:rsidRDefault="00A47CF6"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29</w:t>
        </w:r>
        <w:r w:rsidR="00B71DAD" w:rsidRPr="00216416">
          <w:rPr>
            <w:bCs/>
            <w:noProof/>
            <w:webHidden/>
            <w:sz w:val="22"/>
          </w:rPr>
          <w:fldChar w:fldCharType="end"/>
        </w:r>
      </w:hyperlink>
    </w:p>
    <w:p w14:paraId="559F3FE7" w14:textId="183D96A6" w:rsidR="00B71DAD" w:rsidRPr="00216416" w:rsidRDefault="00A47CF6"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29</w:t>
        </w:r>
        <w:r w:rsidR="00B71DAD" w:rsidRPr="00216416">
          <w:rPr>
            <w:bCs/>
            <w:noProof/>
            <w:webHidden/>
            <w:sz w:val="22"/>
          </w:rPr>
          <w:fldChar w:fldCharType="end"/>
        </w:r>
      </w:hyperlink>
    </w:p>
    <w:p w14:paraId="596376C7" w14:textId="794E0E33" w:rsidR="00B71DAD" w:rsidRPr="00216416" w:rsidRDefault="00A47CF6"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29</w:t>
        </w:r>
        <w:r w:rsidR="00B71DAD" w:rsidRPr="00216416">
          <w:rPr>
            <w:bCs/>
            <w:noProof/>
            <w:webHidden/>
            <w:sz w:val="22"/>
          </w:rPr>
          <w:fldChar w:fldCharType="end"/>
        </w:r>
      </w:hyperlink>
    </w:p>
    <w:p w14:paraId="57D0A5C8" w14:textId="51A2750F" w:rsidR="00B71DAD" w:rsidRPr="00216416" w:rsidRDefault="00A47CF6"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30</w:t>
        </w:r>
        <w:r w:rsidR="00B71DAD" w:rsidRPr="00216416">
          <w:rPr>
            <w:bCs/>
            <w:noProof/>
            <w:webHidden/>
            <w:sz w:val="22"/>
          </w:rPr>
          <w:fldChar w:fldCharType="end"/>
        </w:r>
      </w:hyperlink>
    </w:p>
    <w:p w14:paraId="7A74BC4D" w14:textId="04CDD14E" w:rsidR="00B71DAD" w:rsidRPr="00216416" w:rsidRDefault="00A47CF6"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31</w:t>
        </w:r>
        <w:r w:rsidR="00B71DAD" w:rsidRPr="00216416">
          <w:rPr>
            <w:bCs/>
            <w:noProof/>
            <w:webHidden/>
            <w:sz w:val="22"/>
          </w:rPr>
          <w:fldChar w:fldCharType="end"/>
        </w:r>
      </w:hyperlink>
    </w:p>
    <w:p w14:paraId="6B68BD39" w14:textId="3804FFBB" w:rsidR="00B71DAD" w:rsidRPr="00216416" w:rsidRDefault="00A47CF6"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32</w:t>
        </w:r>
        <w:r w:rsidR="00B71DAD" w:rsidRPr="00216416">
          <w:rPr>
            <w:bCs/>
            <w:noProof/>
            <w:webHidden/>
            <w:sz w:val="22"/>
          </w:rPr>
          <w:fldChar w:fldCharType="end"/>
        </w:r>
      </w:hyperlink>
    </w:p>
    <w:p w14:paraId="2C30193D" w14:textId="738F82AA" w:rsidR="00B71DAD" w:rsidRPr="00216416" w:rsidRDefault="00A47CF6"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32</w:t>
        </w:r>
        <w:r w:rsidR="00B71DAD" w:rsidRPr="00216416">
          <w:rPr>
            <w:bCs/>
            <w:noProof/>
            <w:webHidden/>
            <w:sz w:val="22"/>
          </w:rPr>
          <w:fldChar w:fldCharType="end"/>
        </w:r>
      </w:hyperlink>
    </w:p>
    <w:p w14:paraId="4C44F16E" w14:textId="596725F2"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32</w:t>
        </w:r>
        <w:r w:rsidR="00B71DAD" w:rsidRPr="00216416">
          <w:rPr>
            <w:b/>
            <w:bCs/>
            <w:noProof/>
            <w:webHidden/>
            <w:sz w:val="22"/>
            <w:szCs w:val="22"/>
          </w:rPr>
          <w:fldChar w:fldCharType="end"/>
        </w:r>
      </w:hyperlink>
    </w:p>
    <w:p w14:paraId="0BEEF29D" w14:textId="3AC46677" w:rsidR="00B71DAD" w:rsidRPr="00216416" w:rsidRDefault="00A47CF6"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33</w:t>
        </w:r>
        <w:r w:rsidR="00B71DAD" w:rsidRPr="00216416">
          <w:rPr>
            <w:bCs/>
            <w:noProof/>
            <w:webHidden/>
            <w:sz w:val="22"/>
          </w:rPr>
          <w:fldChar w:fldCharType="end"/>
        </w:r>
      </w:hyperlink>
    </w:p>
    <w:p w14:paraId="68DE28DB" w14:textId="40411241" w:rsidR="00B71DAD" w:rsidRPr="00216416" w:rsidRDefault="00A47CF6"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33</w:t>
        </w:r>
        <w:r w:rsidR="00B71DAD" w:rsidRPr="00216416">
          <w:rPr>
            <w:bCs/>
            <w:noProof/>
            <w:webHidden/>
            <w:sz w:val="22"/>
          </w:rPr>
          <w:fldChar w:fldCharType="end"/>
        </w:r>
      </w:hyperlink>
    </w:p>
    <w:p w14:paraId="2DD23FC3" w14:textId="3923C50B" w:rsidR="00B71DAD" w:rsidRPr="00216416" w:rsidRDefault="00A47CF6"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34</w:t>
        </w:r>
        <w:r w:rsidR="00B71DAD" w:rsidRPr="00216416">
          <w:rPr>
            <w:bCs/>
            <w:noProof/>
            <w:webHidden/>
            <w:sz w:val="22"/>
          </w:rPr>
          <w:fldChar w:fldCharType="end"/>
        </w:r>
      </w:hyperlink>
    </w:p>
    <w:p w14:paraId="75E4EC63" w14:textId="580B0551"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35</w:t>
        </w:r>
        <w:r w:rsidR="00B71DAD" w:rsidRPr="00216416">
          <w:rPr>
            <w:b/>
            <w:bCs/>
            <w:noProof/>
            <w:webHidden/>
            <w:sz w:val="22"/>
            <w:szCs w:val="22"/>
          </w:rPr>
          <w:fldChar w:fldCharType="end"/>
        </w:r>
      </w:hyperlink>
    </w:p>
    <w:p w14:paraId="6A4D75EB" w14:textId="28ABE5E2" w:rsidR="00B71DAD" w:rsidRPr="00216416" w:rsidRDefault="00A47CF6"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35</w:t>
        </w:r>
        <w:r w:rsidR="00B71DAD" w:rsidRPr="00216416">
          <w:rPr>
            <w:bCs/>
            <w:noProof/>
            <w:webHidden/>
            <w:sz w:val="22"/>
          </w:rPr>
          <w:fldChar w:fldCharType="end"/>
        </w:r>
      </w:hyperlink>
    </w:p>
    <w:p w14:paraId="38B19E33" w14:textId="1A362FED" w:rsidR="00B71DAD" w:rsidRPr="00216416" w:rsidRDefault="00A47CF6"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40</w:t>
        </w:r>
        <w:r w:rsidR="00B71DAD" w:rsidRPr="00216416">
          <w:rPr>
            <w:bCs/>
            <w:noProof/>
            <w:webHidden/>
            <w:sz w:val="22"/>
          </w:rPr>
          <w:fldChar w:fldCharType="end"/>
        </w:r>
      </w:hyperlink>
    </w:p>
    <w:p w14:paraId="110EDE9A" w14:textId="4CF73994" w:rsidR="00B71DAD" w:rsidRPr="00216416" w:rsidRDefault="00A47CF6"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40</w:t>
        </w:r>
        <w:r w:rsidR="00B71DAD" w:rsidRPr="00216416">
          <w:rPr>
            <w:bCs/>
            <w:noProof/>
            <w:webHidden/>
            <w:sz w:val="22"/>
          </w:rPr>
          <w:fldChar w:fldCharType="end"/>
        </w:r>
      </w:hyperlink>
    </w:p>
    <w:p w14:paraId="027E65C8" w14:textId="250CACFD"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40</w:t>
        </w:r>
        <w:r w:rsidR="00B71DAD" w:rsidRPr="00216416">
          <w:rPr>
            <w:b/>
            <w:bCs/>
            <w:noProof/>
            <w:webHidden/>
            <w:sz w:val="22"/>
            <w:szCs w:val="22"/>
          </w:rPr>
          <w:fldChar w:fldCharType="end"/>
        </w:r>
      </w:hyperlink>
    </w:p>
    <w:p w14:paraId="46136719" w14:textId="4AA9A3DD" w:rsidR="00B71DAD" w:rsidRPr="00216416" w:rsidRDefault="00A47CF6"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40</w:t>
        </w:r>
        <w:r w:rsidR="00B71DAD" w:rsidRPr="00216416">
          <w:rPr>
            <w:bCs/>
            <w:noProof/>
            <w:webHidden/>
            <w:sz w:val="22"/>
          </w:rPr>
          <w:fldChar w:fldCharType="end"/>
        </w:r>
      </w:hyperlink>
    </w:p>
    <w:p w14:paraId="716701D3" w14:textId="46257B6B" w:rsidR="00B71DAD" w:rsidRPr="00216416" w:rsidRDefault="00A47CF6"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43</w:t>
        </w:r>
        <w:r w:rsidR="00B71DAD" w:rsidRPr="00216416">
          <w:rPr>
            <w:bCs/>
            <w:noProof/>
            <w:webHidden/>
            <w:sz w:val="22"/>
          </w:rPr>
          <w:fldChar w:fldCharType="end"/>
        </w:r>
      </w:hyperlink>
    </w:p>
    <w:p w14:paraId="17BDE108" w14:textId="43BC35CA" w:rsidR="00B71DAD" w:rsidRPr="00216416" w:rsidRDefault="00A47CF6"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43</w:t>
        </w:r>
        <w:r w:rsidR="00B71DAD" w:rsidRPr="00216416">
          <w:rPr>
            <w:bCs/>
            <w:noProof/>
            <w:webHidden/>
            <w:sz w:val="22"/>
          </w:rPr>
          <w:fldChar w:fldCharType="end"/>
        </w:r>
      </w:hyperlink>
    </w:p>
    <w:p w14:paraId="6A6EC09A" w14:textId="0A889BAE" w:rsidR="00B71DAD" w:rsidRPr="00216416" w:rsidRDefault="00A47CF6"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087AAF">
          <w:rPr>
            <w:b/>
            <w:bCs/>
            <w:noProof/>
            <w:webHidden/>
            <w:sz w:val="22"/>
            <w:szCs w:val="22"/>
          </w:rPr>
          <w:t>44</w:t>
        </w:r>
        <w:r w:rsidR="00B71DAD" w:rsidRPr="00216416">
          <w:rPr>
            <w:b/>
            <w:bCs/>
            <w:noProof/>
            <w:webHidden/>
            <w:sz w:val="22"/>
            <w:szCs w:val="22"/>
          </w:rPr>
          <w:fldChar w:fldCharType="end"/>
        </w:r>
      </w:hyperlink>
    </w:p>
    <w:p w14:paraId="35DFC5D6" w14:textId="7E3AD3A4" w:rsidR="00B71DAD" w:rsidRPr="00216416" w:rsidRDefault="00A47CF6"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44</w:t>
        </w:r>
        <w:r w:rsidR="00B71DAD" w:rsidRPr="00216416">
          <w:rPr>
            <w:bCs/>
            <w:noProof/>
            <w:webHidden/>
            <w:sz w:val="22"/>
          </w:rPr>
          <w:fldChar w:fldCharType="end"/>
        </w:r>
      </w:hyperlink>
    </w:p>
    <w:p w14:paraId="64B5802D" w14:textId="01B9A67F" w:rsidR="00B71DAD" w:rsidRPr="00216416" w:rsidRDefault="00A47CF6"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45</w:t>
        </w:r>
        <w:r w:rsidR="00B71DAD" w:rsidRPr="00216416">
          <w:rPr>
            <w:bCs/>
            <w:noProof/>
            <w:webHidden/>
            <w:sz w:val="22"/>
          </w:rPr>
          <w:fldChar w:fldCharType="end"/>
        </w:r>
      </w:hyperlink>
    </w:p>
    <w:p w14:paraId="22032B98" w14:textId="6D269B95" w:rsidR="00B71DAD" w:rsidRPr="00216416" w:rsidRDefault="00A47CF6"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45</w:t>
        </w:r>
        <w:r w:rsidR="00B71DAD" w:rsidRPr="00216416">
          <w:rPr>
            <w:bCs/>
            <w:noProof/>
            <w:webHidden/>
            <w:sz w:val="22"/>
          </w:rPr>
          <w:fldChar w:fldCharType="end"/>
        </w:r>
      </w:hyperlink>
    </w:p>
    <w:p w14:paraId="6EAC399D" w14:textId="0AB62D34" w:rsidR="00B71DAD" w:rsidRPr="00216416" w:rsidRDefault="00A47CF6"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47</w:t>
        </w:r>
        <w:r w:rsidR="00B71DAD" w:rsidRPr="00216416">
          <w:rPr>
            <w:bCs/>
            <w:noProof/>
            <w:webHidden/>
            <w:sz w:val="22"/>
          </w:rPr>
          <w:fldChar w:fldCharType="end"/>
        </w:r>
      </w:hyperlink>
    </w:p>
    <w:p w14:paraId="602B1C3E" w14:textId="77C23FF9" w:rsidR="00B71DAD" w:rsidRPr="00216416" w:rsidRDefault="00A47CF6"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50</w:t>
        </w:r>
        <w:r w:rsidR="00B71DAD" w:rsidRPr="00216416">
          <w:rPr>
            <w:bCs/>
            <w:noProof/>
            <w:webHidden/>
            <w:sz w:val="22"/>
          </w:rPr>
          <w:fldChar w:fldCharType="end"/>
        </w:r>
      </w:hyperlink>
    </w:p>
    <w:p w14:paraId="70E7590D" w14:textId="632BC4F8" w:rsidR="00B71DAD" w:rsidRPr="00216416" w:rsidRDefault="00A47CF6"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087AAF">
          <w:rPr>
            <w:bCs/>
            <w:noProof/>
            <w:webHidden/>
            <w:sz w:val="22"/>
          </w:rPr>
          <w:t>50</w:t>
        </w:r>
        <w:r w:rsidR="00B71DAD" w:rsidRPr="00216416">
          <w:rPr>
            <w:bCs/>
            <w:noProof/>
            <w:webHidden/>
            <w:sz w:val="22"/>
          </w:rPr>
          <w:fldChar w:fldCharType="end"/>
        </w:r>
      </w:hyperlink>
    </w:p>
    <w:p w14:paraId="76504274" w14:textId="567368BB"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1" w:history="1">
        <w:r w:rsidR="00B71DAD" w:rsidRPr="0076762A">
          <w:rPr>
            <w:noProof/>
            <w:color w:val="FFFFFF" w:themeColor="background1"/>
            <w:sz w:val="22"/>
            <w:u w:val="single"/>
          </w:rPr>
          <w:t>Приложение № 1 Техническое задание</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_Toc502148241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52</w:t>
        </w:r>
        <w:r w:rsidR="00B71DAD" w:rsidRPr="0076762A">
          <w:rPr>
            <w:noProof/>
            <w:webHidden/>
            <w:color w:val="FFFFFF" w:themeColor="background1"/>
            <w:sz w:val="22"/>
          </w:rPr>
          <w:fldChar w:fldCharType="end"/>
        </w:r>
      </w:hyperlink>
    </w:p>
    <w:p w14:paraId="00124A5D" w14:textId="376DDDFF"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2" w:history="1">
        <w:r w:rsidR="00B71DAD" w:rsidRPr="0076762A">
          <w:rPr>
            <w:noProof/>
            <w:color w:val="FFFFFF" w:themeColor="background1"/>
            <w:sz w:val="22"/>
            <w:u w:val="single"/>
          </w:rPr>
          <w:t>Приложение № 2 Сметная документация</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_Toc502148242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53</w:t>
        </w:r>
        <w:r w:rsidR="00B71DAD" w:rsidRPr="0076762A">
          <w:rPr>
            <w:noProof/>
            <w:webHidden/>
            <w:color w:val="FFFFFF" w:themeColor="background1"/>
            <w:sz w:val="22"/>
          </w:rPr>
          <w:fldChar w:fldCharType="end"/>
        </w:r>
      </w:hyperlink>
    </w:p>
    <w:p w14:paraId="58BB8CC1" w14:textId="167FE319"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3" w:history="1">
        <w:r w:rsidR="00B71DAD" w:rsidRPr="0076762A">
          <w:rPr>
            <w:noProof/>
            <w:color w:val="FFFFFF" w:themeColor="background1"/>
            <w:sz w:val="22"/>
            <w:u w:val="single"/>
          </w:rPr>
          <w:t>Приложение № 3 График выполнения Работ</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_Toc502148243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54</w:t>
        </w:r>
        <w:r w:rsidR="00B71DAD" w:rsidRPr="0076762A">
          <w:rPr>
            <w:noProof/>
            <w:webHidden/>
            <w:color w:val="FFFFFF" w:themeColor="background1"/>
            <w:sz w:val="22"/>
          </w:rPr>
          <w:fldChar w:fldCharType="end"/>
        </w:r>
      </w:hyperlink>
    </w:p>
    <w:p w14:paraId="2E13A015" w14:textId="53A31DA3"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4" w:history="1">
        <w:r w:rsidR="00B71DAD" w:rsidRPr="0076762A">
          <w:rPr>
            <w:noProof/>
            <w:color w:val="FFFFFF" w:themeColor="background1"/>
            <w:sz w:val="22"/>
            <w:u w:val="single"/>
          </w:rPr>
          <w:t>Приложение № 4 Перечень работ и услуг Заказчика</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_Toc502148244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55</w:t>
        </w:r>
        <w:r w:rsidR="00B71DAD" w:rsidRPr="0076762A">
          <w:rPr>
            <w:noProof/>
            <w:webHidden/>
            <w:color w:val="FFFFFF" w:themeColor="background1"/>
            <w:sz w:val="22"/>
          </w:rPr>
          <w:fldChar w:fldCharType="end"/>
        </w:r>
      </w:hyperlink>
    </w:p>
    <w:p w14:paraId="41F1102F" w14:textId="3BB26E58"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5" w:history="1">
        <w:r w:rsidR="00B71DAD" w:rsidRPr="0076762A">
          <w:rPr>
            <w:noProof/>
            <w:color w:val="FFFFFF" w:themeColor="background1"/>
            <w:sz w:val="22"/>
            <w:u w:val="single"/>
          </w:rPr>
          <w:t>Приложение № 5.1 Форма накладной на отпуск материалов на сторону</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_Toc502148245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56</w:t>
        </w:r>
        <w:r w:rsidR="00B71DAD" w:rsidRPr="0076762A">
          <w:rPr>
            <w:noProof/>
            <w:webHidden/>
            <w:color w:val="FFFFFF" w:themeColor="background1"/>
            <w:sz w:val="22"/>
          </w:rPr>
          <w:fldChar w:fldCharType="end"/>
        </w:r>
      </w:hyperlink>
    </w:p>
    <w:p w14:paraId="5806AAA6" w14:textId="7B684F56"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6" w:history="1">
        <w:r w:rsidR="00B71DAD" w:rsidRPr="0076762A">
          <w:rPr>
            <w:noProof/>
            <w:color w:val="FFFFFF" w:themeColor="background1"/>
            <w:sz w:val="22"/>
            <w:u w:val="single"/>
          </w:rPr>
          <w:t>Приложение № 5.2 Форма отчета о расходовании материалов и оборудования Заказчика</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_Toc502148246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57</w:t>
        </w:r>
        <w:r w:rsidR="00B71DAD" w:rsidRPr="0076762A">
          <w:rPr>
            <w:noProof/>
            <w:webHidden/>
            <w:color w:val="FFFFFF" w:themeColor="background1"/>
            <w:sz w:val="22"/>
          </w:rPr>
          <w:fldChar w:fldCharType="end"/>
        </w:r>
      </w:hyperlink>
    </w:p>
    <w:p w14:paraId="12CD7866" w14:textId="2267F110"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7" w:history="1">
        <w:r w:rsidR="00B71DAD" w:rsidRPr="0076762A">
          <w:rPr>
            <w:noProof/>
            <w:color w:val="FFFFFF" w:themeColor="background1"/>
            <w:sz w:val="22"/>
            <w:u w:val="single"/>
          </w:rPr>
          <w:t>Приложение № 5.3 Форма акта на списание давальческих материалов</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_Toc502148247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59</w:t>
        </w:r>
        <w:r w:rsidR="00B71DAD" w:rsidRPr="0076762A">
          <w:rPr>
            <w:noProof/>
            <w:webHidden/>
            <w:color w:val="FFFFFF" w:themeColor="background1"/>
            <w:sz w:val="22"/>
          </w:rPr>
          <w:fldChar w:fldCharType="end"/>
        </w:r>
      </w:hyperlink>
    </w:p>
    <w:p w14:paraId="6F90AF94" w14:textId="3D23B2EF"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8" w:history="1">
        <w:r w:rsidR="00B71DAD" w:rsidRPr="0076762A">
          <w:rPr>
            <w:noProof/>
            <w:color w:val="FFFFFF" w:themeColor="background1"/>
            <w:sz w:val="22"/>
            <w:u w:val="single"/>
          </w:rPr>
          <w:t>Приложение № 6 Гарантии и заверения</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_Toc502148248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60</w:t>
        </w:r>
        <w:r w:rsidR="00B71DAD" w:rsidRPr="0076762A">
          <w:rPr>
            <w:noProof/>
            <w:webHidden/>
            <w:color w:val="FFFFFF" w:themeColor="background1"/>
            <w:sz w:val="22"/>
          </w:rPr>
          <w:fldChar w:fldCharType="end"/>
        </w:r>
      </w:hyperlink>
    </w:p>
    <w:p w14:paraId="1CACA865" w14:textId="5E6410B9"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49" w:history="1">
        <w:r w:rsidR="00B71DAD" w:rsidRPr="0076762A">
          <w:rPr>
            <w:noProof/>
            <w:color w:val="FFFFFF" w:themeColor="background1"/>
            <w:sz w:val="22"/>
            <w:u w:val="single"/>
          </w:rPr>
          <w:t>Приложение № 7</w:t>
        </w:r>
        <w:r w:rsidR="00B71DAD" w:rsidRPr="0076762A">
          <w:rPr>
            <w:color w:val="FFFFFF" w:themeColor="background1"/>
            <w:sz w:val="22"/>
          </w:rPr>
          <w:t xml:space="preserve"> </w:t>
        </w:r>
        <w:r w:rsidR="00B71DAD" w:rsidRPr="0076762A">
          <w:rPr>
            <w:noProof/>
            <w:color w:val="FFFFFF" w:themeColor="background1"/>
            <w:sz w:val="22"/>
            <w:u w:val="single"/>
          </w:rPr>
          <w:t>Нормативно-техническая документация</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_Toc502148249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65</w:t>
        </w:r>
        <w:r w:rsidR="00B71DAD" w:rsidRPr="0076762A">
          <w:rPr>
            <w:noProof/>
            <w:webHidden/>
            <w:color w:val="FFFFFF" w:themeColor="background1"/>
            <w:sz w:val="22"/>
          </w:rPr>
          <w:fldChar w:fldCharType="end"/>
        </w:r>
      </w:hyperlink>
    </w:p>
    <w:p w14:paraId="26C4E643"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0"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8</w:t>
        </w:r>
        <w:r w:rsidR="00B71DAD" w:rsidRPr="0076762A">
          <w:rPr>
            <w:color w:val="FFFFFF" w:themeColor="background1"/>
            <w:sz w:val="22"/>
          </w:rPr>
          <w:t xml:space="preserve"> </w:t>
        </w:r>
        <w:r w:rsidR="00B71DAD" w:rsidRPr="0076762A">
          <w:rPr>
            <w:noProof/>
            <w:color w:val="FFFFFF" w:themeColor="background1"/>
            <w:sz w:val="22"/>
            <w:u w:val="single"/>
          </w:rPr>
          <w:t>Форма Банковской гарантии на возврат авансового платежа</w:t>
        </w:r>
        <w:r w:rsidR="00B71DAD" w:rsidRPr="0076762A">
          <w:rPr>
            <w:noProof/>
            <w:webHidden/>
            <w:color w:val="FFFFFF" w:themeColor="background1"/>
            <w:sz w:val="22"/>
          </w:rPr>
          <w:tab/>
          <w:t>73</w:t>
        </w:r>
      </w:hyperlink>
    </w:p>
    <w:p w14:paraId="6AC25B53"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1"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9</w:t>
        </w:r>
        <w:r w:rsidR="00B71DAD" w:rsidRPr="0076762A">
          <w:rPr>
            <w:color w:val="FFFFFF" w:themeColor="background1"/>
            <w:sz w:val="22"/>
          </w:rPr>
          <w:t xml:space="preserve"> </w:t>
        </w:r>
        <w:r w:rsidR="00B71DAD" w:rsidRPr="0076762A">
          <w:rPr>
            <w:noProof/>
            <w:color w:val="FFFFFF" w:themeColor="background1"/>
            <w:sz w:val="22"/>
            <w:u w:val="single"/>
          </w:rPr>
          <w:t>Форма Банковской гарантии на надлежащее исполнение обязательств по Договору</w:t>
        </w:r>
        <w:r w:rsidR="00B71DAD" w:rsidRPr="0076762A">
          <w:rPr>
            <w:noProof/>
            <w:webHidden/>
            <w:color w:val="FFFFFF" w:themeColor="background1"/>
            <w:sz w:val="22"/>
          </w:rPr>
          <w:tab/>
          <w:t>75</w:t>
        </w:r>
      </w:hyperlink>
    </w:p>
    <w:p w14:paraId="3D3667D4"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2"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10</w:t>
        </w:r>
        <w:r w:rsidR="00B71DAD" w:rsidRPr="0076762A">
          <w:rPr>
            <w:color w:val="FFFFFF" w:themeColor="background1"/>
            <w:sz w:val="22"/>
          </w:rPr>
          <w:t xml:space="preserve"> </w:t>
        </w:r>
        <w:r w:rsidR="00B71DAD" w:rsidRPr="0076762A">
          <w:rPr>
            <w:noProof/>
            <w:color w:val="FFFFFF" w:themeColor="background1"/>
            <w:sz w:val="22"/>
            <w:u w:val="single"/>
          </w:rPr>
          <w:t>Форма Банковской гарантии на надлежащее исполнение обязательств в Гарантийный период</w:t>
        </w:r>
        <w:r w:rsidR="00B71DAD" w:rsidRPr="0076762A">
          <w:rPr>
            <w:noProof/>
            <w:webHidden/>
            <w:color w:val="FFFFFF" w:themeColor="background1"/>
            <w:sz w:val="22"/>
          </w:rPr>
          <w:tab/>
          <w:t>77</w:t>
        </w:r>
      </w:hyperlink>
    </w:p>
    <w:p w14:paraId="6B3A0056"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3"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11</w:t>
        </w:r>
        <w:r w:rsidR="00B71DAD" w:rsidRPr="0076762A">
          <w:rPr>
            <w:color w:val="FFFFFF" w:themeColor="background1"/>
            <w:sz w:val="22"/>
          </w:rPr>
          <w:t xml:space="preserve"> </w:t>
        </w:r>
        <w:r w:rsidR="00B71DAD" w:rsidRPr="0076762A">
          <w:rPr>
            <w:noProof/>
            <w:color w:val="FFFFFF" w:themeColor="background1"/>
            <w:sz w:val="22"/>
            <w:u w:val="single"/>
          </w:rPr>
          <w:t>Форма акта приема-передачи имущества</w:t>
        </w:r>
        <w:r w:rsidR="00B71DAD" w:rsidRPr="0076762A">
          <w:rPr>
            <w:noProof/>
            <w:webHidden/>
            <w:color w:val="FFFFFF" w:themeColor="background1"/>
            <w:sz w:val="22"/>
          </w:rPr>
          <w:tab/>
          <w:t>79</w:t>
        </w:r>
      </w:hyperlink>
    </w:p>
    <w:p w14:paraId="2B2BD8A8"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4"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12</w:t>
        </w:r>
        <w:r w:rsidR="00B71DAD" w:rsidRPr="0076762A">
          <w:rPr>
            <w:color w:val="FFFFFF" w:themeColor="background1"/>
            <w:sz w:val="22"/>
          </w:rPr>
          <w:t xml:space="preserve"> </w:t>
        </w:r>
        <w:r w:rsidR="00B71DAD" w:rsidRPr="0076762A">
          <w:rPr>
            <w:bCs/>
            <w:color w:val="FFFFFF" w:themeColor="background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76762A">
          <w:rPr>
            <w:color w:val="FFFFFF" w:themeColor="background1"/>
            <w:sz w:val="22"/>
            <w:szCs w:val="22"/>
          </w:rPr>
          <w:t>, режима допуска и пребывания на территории Объектов Заказчика</w:t>
        </w:r>
        <w:r w:rsidR="00B71DAD" w:rsidRPr="0076762A">
          <w:rPr>
            <w:noProof/>
            <w:webHidden/>
            <w:color w:val="FFFFFF" w:themeColor="background1"/>
            <w:sz w:val="22"/>
          </w:rPr>
          <w:tab/>
          <w:t>80</w:t>
        </w:r>
      </w:hyperlink>
    </w:p>
    <w:p w14:paraId="4C2370C9"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5"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13</w:t>
        </w:r>
        <w:r w:rsidR="00B71DAD" w:rsidRPr="0076762A">
          <w:rPr>
            <w:color w:val="FFFFFF" w:themeColor="background1"/>
            <w:sz w:val="22"/>
          </w:rPr>
          <w:t xml:space="preserve"> </w:t>
        </w:r>
        <w:r w:rsidR="00B71DAD" w:rsidRPr="0076762A">
          <w:rPr>
            <w:noProof/>
            <w:color w:val="FFFFFF" w:themeColor="background1"/>
            <w:sz w:val="22"/>
            <w:u w:val="single"/>
          </w:rPr>
          <w:t>Соглашение о соблюдении требований в области антитеррористической безопасности</w:t>
        </w:r>
        <w:r w:rsidR="00B71DAD" w:rsidRPr="0076762A">
          <w:rPr>
            <w:noProof/>
            <w:webHidden/>
            <w:color w:val="FFFFFF" w:themeColor="background1"/>
            <w:sz w:val="22"/>
          </w:rPr>
          <w:tab/>
          <w:t>94</w:t>
        </w:r>
      </w:hyperlink>
    </w:p>
    <w:p w14:paraId="06AA9B00" w14:textId="77777777" w:rsidR="00B71DAD" w:rsidRPr="0076762A" w:rsidRDefault="00A47CF6" w:rsidP="00B71DAD">
      <w:pPr>
        <w:tabs>
          <w:tab w:val="right" w:pos="9346"/>
        </w:tabs>
        <w:spacing w:before="120" w:after="120"/>
        <w:rPr>
          <w:rFonts w:ascii="Calibri" w:hAnsi="Calibri"/>
          <w:noProof/>
          <w:color w:val="FFFFFF" w:themeColor="background1"/>
          <w:sz w:val="22"/>
          <w:szCs w:val="22"/>
        </w:rPr>
      </w:pPr>
      <w:hyperlink w:anchor="_Toc502148256"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14</w:t>
        </w:r>
        <w:r w:rsidR="00B71DAD" w:rsidRPr="0076762A">
          <w:rPr>
            <w:color w:val="FFFFFF" w:themeColor="background1"/>
            <w:sz w:val="22"/>
          </w:rPr>
          <w:t xml:space="preserve"> </w:t>
        </w:r>
        <w:r w:rsidR="00B71DAD" w:rsidRPr="0076762A">
          <w:rPr>
            <w:noProof/>
            <w:color w:val="FFFFFF" w:themeColor="background1"/>
            <w:sz w:val="22"/>
            <w:u w:val="single"/>
          </w:rPr>
          <w:t>Протокол согласования договорной цены</w:t>
        </w:r>
        <w:r w:rsidR="00B71DAD" w:rsidRPr="0076762A">
          <w:rPr>
            <w:noProof/>
            <w:webHidden/>
            <w:color w:val="FFFFFF" w:themeColor="background1"/>
            <w:sz w:val="22"/>
          </w:rPr>
          <w:tab/>
          <w:t>99</w:t>
        </w:r>
      </w:hyperlink>
    </w:p>
    <w:p w14:paraId="5A090985" w14:textId="6B5A90E4" w:rsidR="00B71DAD" w:rsidRPr="0076762A" w:rsidRDefault="00A47CF6" w:rsidP="00B71DAD">
      <w:pPr>
        <w:tabs>
          <w:tab w:val="right" w:pos="9346"/>
        </w:tabs>
        <w:spacing w:before="120" w:after="120"/>
        <w:rPr>
          <w:noProof/>
          <w:color w:val="FFFFFF" w:themeColor="background1"/>
          <w:sz w:val="22"/>
        </w:rPr>
      </w:pPr>
      <w:hyperlink w:anchor="_Toc502148257" w:history="1">
        <w:r w:rsidR="00B71DAD" w:rsidRPr="0076762A">
          <w:rPr>
            <w:noProof/>
            <w:color w:val="FFFFFF" w:themeColor="background1"/>
            <w:sz w:val="22"/>
            <w:u w:val="single"/>
          </w:rPr>
          <w:t>Приложение №</w:t>
        </w:r>
        <w:r w:rsidR="00B71DAD" w:rsidRPr="0076762A">
          <w:rPr>
            <w:noProof/>
            <w:color w:val="FFFFFF" w:themeColor="background1"/>
            <w:sz w:val="22"/>
            <w:u w:val="single"/>
            <w:lang w:val="en-US"/>
          </w:rPr>
          <w:t> </w:t>
        </w:r>
        <w:r w:rsidR="00B71DAD" w:rsidRPr="0076762A">
          <w:rPr>
            <w:noProof/>
            <w:color w:val="FFFFFF" w:themeColor="background1"/>
            <w:sz w:val="22"/>
            <w:u w:val="single"/>
          </w:rPr>
          <w:t>15</w:t>
        </w:r>
        <w:r w:rsidR="00B71DAD" w:rsidRPr="0076762A">
          <w:rPr>
            <w:color w:val="FFFFFF" w:themeColor="background1"/>
            <w:sz w:val="22"/>
            <w:szCs w:val="22"/>
            <w:u w:val="single"/>
          </w:rPr>
          <w:t xml:space="preserve"> </w:t>
        </w:r>
        <w:r w:rsidR="00680F79" w:rsidRPr="0076762A">
          <w:rPr>
            <w:color w:val="FFFFFF" w:themeColor="background1"/>
            <w:sz w:val="22"/>
            <w:szCs w:val="22"/>
            <w:u w:val="single"/>
          </w:rPr>
          <w:t>Унифицированная форма сбора отчетности по охране труда Подрядчиком</w:t>
        </w:r>
        <w:r w:rsidR="00B71DAD" w:rsidRPr="0076762A">
          <w:rPr>
            <w:noProof/>
            <w:webHidden/>
            <w:color w:val="FFFFFF" w:themeColor="background1"/>
            <w:sz w:val="22"/>
          </w:rPr>
          <w:tab/>
        </w:r>
        <w:r w:rsidR="00B71DAD" w:rsidRPr="0076762A">
          <w:rPr>
            <w:noProof/>
            <w:webHidden/>
            <w:color w:val="FFFFFF" w:themeColor="background1"/>
            <w:sz w:val="22"/>
          </w:rPr>
          <w:fldChar w:fldCharType="begin"/>
        </w:r>
        <w:r w:rsidR="00B71DAD" w:rsidRPr="0076762A">
          <w:rPr>
            <w:noProof/>
            <w:webHidden/>
            <w:color w:val="FFFFFF" w:themeColor="background1"/>
            <w:sz w:val="22"/>
          </w:rPr>
          <w:instrText xml:space="preserve"> PAGEREF _Toc502148257 \h </w:instrText>
        </w:r>
        <w:r w:rsidR="00B71DAD" w:rsidRPr="0076762A">
          <w:rPr>
            <w:noProof/>
            <w:webHidden/>
            <w:color w:val="FFFFFF" w:themeColor="background1"/>
            <w:sz w:val="22"/>
          </w:rPr>
        </w:r>
        <w:r w:rsidR="00B71DAD" w:rsidRPr="0076762A">
          <w:rPr>
            <w:noProof/>
            <w:webHidden/>
            <w:color w:val="FFFFFF" w:themeColor="background1"/>
            <w:sz w:val="22"/>
          </w:rPr>
          <w:fldChar w:fldCharType="separate"/>
        </w:r>
        <w:r w:rsidR="00087AAF">
          <w:rPr>
            <w:noProof/>
            <w:webHidden/>
            <w:color w:val="FFFFFF" w:themeColor="background1"/>
            <w:sz w:val="22"/>
          </w:rPr>
          <w:t>93</w:t>
        </w:r>
        <w:r w:rsidR="00B71DAD" w:rsidRPr="0076762A">
          <w:rPr>
            <w:noProof/>
            <w:webHidden/>
            <w:color w:val="FFFFFF" w:themeColor="background1"/>
            <w:sz w:val="22"/>
          </w:rPr>
          <w:fldChar w:fldCharType="end"/>
        </w:r>
      </w:hyperlink>
    </w:p>
    <w:p w14:paraId="024FBFED" w14:textId="57CE2766" w:rsidR="00B71DAD" w:rsidRPr="0076762A" w:rsidRDefault="00B71DAD" w:rsidP="0076762A">
      <w:pPr>
        <w:tabs>
          <w:tab w:val="left" w:pos="567"/>
          <w:tab w:val="left" w:pos="1418"/>
          <w:tab w:val="right" w:pos="9356"/>
        </w:tabs>
        <w:spacing w:before="120"/>
        <w:ind w:right="284"/>
        <w:jc w:val="both"/>
        <w:rPr>
          <w:sz w:val="22"/>
          <w:szCs w:val="22"/>
        </w:rPr>
        <w:sectPr w:rsidR="00B71DAD" w:rsidRPr="0076762A"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2" w14:textId="114DCE46" w:rsidR="00103D6E" w:rsidRDefault="00103D6E" w:rsidP="002E4010">
      <w:pPr>
        <w:pStyle w:val="11"/>
        <w:rPr>
          <w:noProof/>
        </w:rPr>
        <w:sectPr w:rsidR="00103D6E" w:rsidSect="002E4010">
          <w:pgSz w:w="11906" w:h="16838" w:code="9"/>
          <w:pgMar w:top="1134" w:right="849" w:bottom="1134" w:left="1701" w:header="709" w:footer="709" w:gutter="0"/>
          <w:cols w:space="708"/>
          <w:docGrid w:linePitch="360"/>
        </w:sectPr>
      </w:pP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5" w14:textId="675B4D51" w:rsidR="009B112F" w:rsidRPr="003107A8" w:rsidRDefault="0076762A" w:rsidP="003107A8">
      <w:pPr>
        <w:pStyle w:val="a6"/>
        <w:spacing w:before="120" w:after="120"/>
        <w:jc w:val="both"/>
        <w:rPr>
          <w:sz w:val="22"/>
          <w:szCs w:val="22"/>
        </w:rPr>
      </w:pPr>
      <w:r w:rsidRPr="008A0356">
        <w:rPr>
          <w:b/>
          <w:sz w:val="22"/>
          <w:szCs w:val="22"/>
        </w:rPr>
        <w:t>Обществом с ограниченной ответственностью «</w:t>
      </w:r>
      <w:proofErr w:type="spellStart"/>
      <w:r w:rsidRPr="008A0356">
        <w:rPr>
          <w:b/>
          <w:sz w:val="22"/>
          <w:szCs w:val="22"/>
        </w:rPr>
        <w:t>ЕвроСибЭнерго</w:t>
      </w:r>
      <w:proofErr w:type="spellEnd"/>
      <w:r w:rsidRPr="008A0356">
        <w:rPr>
          <w:b/>
          <w:sz w:val="22"/>
          <w:szCs w:val="22"/>
        </w:rPr>
        <w:t xml:space="preserve"> – </w:t>
      </w:r>
      <w:proofErr w:type="spellStart"/>
      <w:r w:rsidRPr="008A0356">
        <w:rPr>
          <w:b/>
          <w:sz w:val="22"/>
          <w:szCs w:val="22"/>
        </w:rPr>
        <w:t>Гидрогенерация</w:t>
      </w:r>
      <w:proofErr w:type="spellEnd"/>
      <w:r w:rsidRPr="008A0356">
        <w:rPr>
          <w:b/>
          <w:sz w:val="22"/>
          <w:szCs w:val="22"/>
        </w:rPr>
        <w:t>» (ООО «</w:t>
      </w:r>
      <w:proofErr w:type="spellStart"/>
      <w:r w:rsidRPr="008A0356">
        <w:rPr>
          <w:b/>
          <w:sz w:val="22"/>
          <w:szCs w:val="22"/>
        </w:rPr>
        <w:t>ЕвроСибЭнерго</w:t>
      </w:r>
      <w:proofErr w:type="spellEnd"/>
      <w:r w:rsidRPr="008A0356">
        <w:rPr>
          <w:b/>
          <w:sz w:val="22"/>
          <w:szCs w:val="22"/>
        </w:rPr>
        <w:t xml:space="preserve"> – </w:t>
      </w:r>
      <w:proofErr w:type="spellStart"/>
      <w:r w:rsidRPr="008A0356">
        <w:rPr>
          <w:b/>
          <w:sz w:val="22"/>
          <w:szCs w:val="22"/>
        </w:rPr>
        <w:t>Гидрогенерация</w:t>
      </w:r>
      <w:proofErr w:type="spellEnd"/>
      <w:r w:rsidRPr="008A0356">
        <w:rPr>
          <w:b/>
          <w:sz w:val="22"/>
          <w:szCs w:val="22"/>
        </w:rPr>
        <w:t>»)</w:t>
      </w:r>
      <w:r w:rsidRPr="008A0356">
        <w:rPr>
          <w:sz w:val="22"/>
          <w:szCs w:val="22"/>
        </w:rPr>
        <w:t>, именуемое в дальнейшем «</w:t>
      </w:r>
      <w:r w:rsidRPr="008A0356">
        <w:rPr>
          <w:b/>
          <w:sz w:val="22"/>
          <w:szCs w:val="22"/>
        </w:rPr>
        <w:t>Заказчик</w:t>
      </w:r>
      <w:r w:rsidRPr="008A0356">
        <w:rPr>
          <w:sz w:val="22"/>
          <w:szCs w:val="22"/>
        </w:rPr>
        <w:t xml:space="preserve">», </w:t>
      </w:r>
      <w:r w:rsidRPr="00887DD9">
        <w:rPr>
          <w:sz w:val="22"/>
          <w:szCs w:val="22"/>
        </w:rPr>
        <w:t>в лице директора филиала ООО «</w:t>
      </w:r>
      <w:proofErr w:type="spellStart"/>
      <w:r w:rsidRPr="00887DD9">
        <w:rPr>
          <w:sz w:val="22"/>
          <w:szCs w:val="22"/>
        </w:rPr>
        <w:t>ЕвроСибЭнерго-Гидрогенерация</w:t>
      </w:r>
      <w:proofErr w:type="spellEnd"/>
      <w:r w:rsidRPr="00887DD9">
        <w:rPr>
          <w:sz w:val="22"/>
          <w:szCs w:val="22"/>
        </w:rPr>
        <w:t xml:space="preserve">» «Братская ГЭС» </w:t>
      </w:r>
      <w:r w:rsidRPr="00887DD9">
        <w:rPr>
          <w:b/>
          <w:sz w:val="22"/>
          <w:szCs w:val="22"/>
        </w:rPr>
        <w:t>Стрелкова Евгения Владимировича</w:t>
      </w:r>
      <w:r w:rsidRPr="00887DD9">
        <w:rPr>
          <w:sz w:val="22"/>
          <w:szCs w:val="22"/>
        </w:rPr>
        <w:t xml:space="preserve">, действующего на основании </w:t>
      </w:r>
      <w:r w:rsidRPr="00280DC7">
        <w:rPr>
          <w:sz w:val="22"/>
          <w:szCs w:val="22"/>
        </w:rPr>
        <w:t>доверенности от 01.04.2023г. №40</w:t>
      </w:r>
      <w:r w:rsidR="00660195" w:rsidRPr="0023088E">
        <w:rPr>
          <w:sz w:val="22"/>
          <w:szCs w:val="22"/>
        </w:rPr>
        <w:t>, с одной стороны,</w:t>
      </w:r>
      <w:r w:rsidR="00A74043" w:rsidRPr="0023088E">
        <w:rPr>
          <w:sz w:val="22"/>
          <w:szCs w:val="22"/>
        </w:rPr>
        <w:t xml:space="preserve"> и</w:t>
      </w:r>
      <w:r>
        <w:rPr>
          <w:sz w:val="22"/>
          <w:szCs w:val="22"/>
        </w:rPr>
        <w:t xml:space="preserve"> </w:t>
      </w:r>
      <w:r w:rsidR="002D68D5" w:rsidRPr="0023088E">
        <w:rPr>
          <w:sz w:val="22"/>
          <w:szCs w:val="22"/>
        </w:rPr>
        <w:t>[</w:t>
      </w:r>
      <w:r w:rsidR="00A74043" w:rsidRPr="0023088E">
        <w:rPr>
          <w:b/>
          <w:i/>
          <w:sz w:val="22"/>
          <w:szCs w:val="22"/>
        </w:rPr>
        <w:t>наименование подрядчика</w:t>
      </w:r>
      <w:r w:rsidR="002D68D5"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2D1AEDEC"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087AAF">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420AA7C8"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087AAF">
        <w:t>17.6.2</w:t>
      </w:r>
      <w:r w:rsidR="00220D2C" w:rsidRPr="003107A8">
        <w:fldChar w:fldCharType="end"/>
      </w:r>
      <w:r w:rsidR="00BB6A60" w:rsidRPr="003107A8">
        <w:t>.</w:t>
      </w:r>
    </w:p>
    <w:p w14:paraId="49C4179E" w14:textId="041F5A32"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087AAF">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087AAF">
        <w:t>№ </w:t>
      </w:r>
      <w:r w:rsidR="00087AAF" w:rsidRPr="003107A8">
        <w:t>1</w:t>
      </w:r>
      <w:r w:rsidR="00E71941" w:rsidRPr="003107A8">
        <w:fldChar w:fldCharType="end"/>
      </w:r>
      <w:r w:rsidR="00CB2F3A" w:rsidRPr="003107A8">
        <w:t xml:space="preserve"> </w:t>
      </w:r>
      <w:r w:rsidR="005552BE" w:rsidRPr="003107A8">
        <w:t>(</w:t>
      </w:r>
      <w:r w:rsidR="00A47CF6">
        <w:fldChar w:fldCharType="begin"/>
      </w:r>
      <w:r w:rsidR="00A47CF6">
        <w:instrText xml:space="preserve"> REF RefSCH1_1  \* MERGEFORMAT </w:instrText>
      </w:r>
      <w:r w:rsidR="00A47CF6">
        <w:fldChar w:fldCharType="separate"/>
      </w:r>
      <w:r w:rsidR="00087AAF" w:rsidRPr="00087AAF">
        <w:t>Техническое задание</w:t>
      </w:r>
      <w:r w:rsidR="00A47CF6">
        <w:fldChar w:fldCharType="end"/>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A927E25"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10 (десять)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087AAF">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r w:rsidRPr="0003050B">
        <w:rPr>
          <w:b/>
        </w:rPr>
        <w:t>.</w:t>
      </w:r>
      <w:r w:rsidR="0003050B" w:rsidRPr="0003050B">
        <w:rPr>
          <w:b/>
        </w:rPr>
        <w:t xml:space="preserve"> (Не применим в настоящем договоре)</w:t>
      </w:r>
    </w:p>
    <w:p w14:paraId="49C417A0" w14:textId="77777777" w:rsidR="00C32DB0" w:rsidRPr="003107A8" w:rsidRDefault="00C32DB0" w:rsidP="00CE6C7F">
      <w:pPr>
        <w:pStyle w:val="RUS111"/>
      </w:pPr>
      <w:r w:rsidRPr="003107A8">
        <w:lastRenderedPageBreak/>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55A12D18"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087AAF" w:rsidRPr="003107A8">
        <w:t>№</w:t>
      </w:r>
      <w:r w:rsidR="00087AAF">
        <w:t> </w:t>
      </w:r>
      <w:r w:rsidR="00087AAF"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087AAF" w:rsidRPr="00087AAF">
        <w:t>График выполнения Работ</w:t>
      </w:r>
      <w:r w:rsidR="00E71941" w:rsidRPr="003107A8">
        <w:fldChar w:fldCharType="end"/>
      </w:r>
      <w:r w:rsidR="00E71941" w:rsidRPr="003107A8">
        <w:t>)</w:t>
      </w:r>
      <w:r w:rsidRPr="003107A8">
        <w:t>.</w:t>
      </w:r>
    </w:p>
    <w:p w14:paraId="49C417A2" w14:textId="2DB12B41"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087AAF">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087AAF">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7499406D"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087AAF" w:rsidRPr="003107A8">
        <w:t>№</w:t>
      </w:r>
      <w:r w:rsidR="00087AAF">
        <w:t> </w:t>
      </w:r>
      <w:r w:rsidR="00087AAF"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087AAF" w:rsidRPr="00087AAF">
        <w:t>Перечень работ и услуг Заказчика</w:t>
      </w:r>
      <w:r w:rsidR="00E71941" w:rsidRPr="003107A8">
        <w:fldChar w:fldCharType="end"/>
      </w:r>
      <w:r w:rsidRPr="003107A8">
        <w:t>)</w:t>
      </w:r>
      <w:r w:rsidR="005552BE" w:rsidRPr="003107A8">
        <w:t>.</w:t>
      </w:r>
    </w:p>
    <w:p w14:paraId="49C417A8" w14:textId="05A31AE7"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087AAF" w:rsidRPr="003107A8">
        <w:t>№</w:t>
      </w:r>
      <w:r w:rsidR="00087AAF">
        <w:t> </w:t>
      </w:r>
      <w:r w:rsidR="00087AAF"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087AAF" w:rsidRPr="00087AAF">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A47CF6">
        <w:t xml:space="preserve"> в порядке, </w:t>
      </w:r>
      <w:proofErr w:type="spellStart"/>
      <w:r w:rsidR="00A47CF6">
        <w:t>установленом</w:t>
      </w:r>
      <w:proofErr w:type="spellEnd"/>
      <w:r w:rsidR="00A47CF6">
        <w:t xml:space="preserve"> в </w:t>
      </w:r>
      <w:r w:rsidR="00393046" w:rsidRPr="003107A8">
        <w:t>настояще</w:t>
      </w:r>
      <w:r w:rsidR="00A47CF6">
        <w:t>м</w:t>
      </w:r>
      <w:r w:rsidR="00393046" w:rsidRPr="003107A8">
        <w:t xml:space="preserve"> Договор</w:t>
      </w:r>
      <w:r w:rsidR="00A47CF6">
        <w:t>е</w:t>
      </w:r>
      <w:r w:rsidR="00393046" w:rsidRPr="003107A8">
        <w:t>.</w:t>
      </w:r>
      <w:bookmarkEnd w:id="6"/>
    </w:p>
    <w:p w14:paraId="49C417A9" w14:textId="4E46143A"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A47CF6">
        <w:fldChar w:fldCharType="begin"/>
      </w:r>
      <w:r w:rsidR="00A47CF6">
        <w:instrText xml:space="preserve"> REF RefSCH5_1_No  \* MERGEFORMAT </w:instrText>
      </w:r>
      <w:r w:rsidR="00A47CF6">
        <w:fldChar w:fldCharType="separate"/>
      </w:r>
      <w:r w:rsidR="00087AAF">
        <w:t>№ </w:t>
      </w:r>
      <w:r w:rsidR="00087AAF" w:rsidRPr="003107A8">
        <w:t>5.1</w:t>
      </w:r>
      <w:r w:rsidR="00A47CF6">
        <w:fldChar w:fldCharType="end"/>
      </w:r>
      <w:r w:rsidR="0002260B" w:rsidRPr="00AB5409">
        <w:t xml:space="preserve"> (</w:t>
      </w:r>
      <w:r w:rsidR="00A47CF6">
        <w:fldChar w:fldCharType="begin"/>
      </w:r>
      <w:r w:rsidR="00A47CF6">
        <w:instrText xml:space="preserve"> REF RefSCH5_1_1  \* MERGEFORMAT </w:instrText>
      </w:r>
      <w:r w:rsidR="00A47CF6">
        <w:fldChar w:fldCharType="separate"/>
      </w:r>
      <w:r w:rsidR="00087AAF" w:rsidRPr="00087AAF">
        <w:t>Форма накладной на отпуск материалов на сторону</w:t>
      </w:r>
      <w:r w:rsidR="00A47CF6">
        <w:fldChar w:fldCharType="end"/>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4FE1F360" w:rsidR="00C32DB0" w:rsidRPr="003107A8" w:rsidRDefault="00C32DB0" w:rsidP="00CE6C7F">
      <w:pPr>
        <w:pStyle w:val="RUS111"/>
      </w:pPr>
      <w:bookmarkStart w:id="7"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087AAF" w:rsidRPr="003107A8">
        <w:t>№</w:t>
      </w:r>
      <w:r w:rsidR="00087AAF">
        <w:t> </w:t>
      </w:r>
      <w:r w:rsidR="00087AAF"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087AAF" w:rsidRPr="00087AAF">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w:t>
      </w:r>
      <w:proofErr w:type="spellStart"/>
      <w:r w:rsidR="00A47CF6">
        <w:t>установлен</w:t>
      </w:r>
      <w:r w:rsidR="00A47CF6">
        <w:t>о</w:t>
      </w:r>
      <w:r w:rsidR="00A47CF6">
        <w:t>м</w:t>
      </w:r>
      <w:proofErr w:type="spellEnd"/>
      <w:r w:rsidR="00A47CF6">
        <w:t xml:space="preserve"> в </w:t>
      </w:r>
      <w:r w:rsidR="00A47CF6" w:rsidRPr="003107A8">
        <w:t>настояще</w:t>
      </w:r>
      <w:r w:rsidR="00A47CF6">
        <w:t>м</w:t>
      </w:r>
      <w:r w:rsidR="00A47CF6" w:rsidRPr="003107A8">
        <w:t xml:space="preserve"> Договор</w:t>
      </w:r>
      <w:r w:rsidR="00A47CF6">
        <w:t>е</w:t>
      </w:r>
      <w:r w:rsidR="00BE5693" w:rsidRPr="003107A8">
        <w:t>.</w:t>
      </w:r>
      <w:bookmarkEnd w:id="7"/>
    </w:p>
    <w:p w14:paraId="49C417AB" w14:textId="604D9187" w:rsidR="00A74043" w:rsidRPr="003107A8" w:rsidRDefault="00A74043" w:rsidP="0076762A">
      <w:pPr>
        <w:pStyle w:val="RUS111"/>
      </w:pPr>
      <w:r w:rsidRPr="003107A8">
        <w:rPr>
          <w:b/>
        </w:rPr>
        <w:t>«Объект»</w:t>
      </w:r>
      <w:r w:rsidRPr="003107A8">
        <w:rPr>
          <w:color w:val="FF0000"/>
        </w:rPr>
        <w:t xml:space="preserve"> </w:t>
      </w:r>
      <w:r w:rsidR="0076762A">
        <w:t>обозначает «</w:t>
      </w:r>
      <w:r w:rsidR="0076762A" w:rsidRPr="0076762A">
        <w:t xml:space="preserve">Ячейка ТH 2 СШ 2-я секция. Инв. № 00040102. Реконструкция защит шин 2 секции 220кВ для включения 12Г на IIСШ 2 секции 220 </w:t>
      </w:r>
      <w:proofErr w:type="spellStart"/>
      <w:r w:rsidR="0076762A" w:rsidRPr="0076762A">
        <w:t>кВ</w:t>
      </w:r>
      <w:proofErr w:type="spellEnd"/>
      <w:r w:rsidR="0076762A" w:rsidRPr="0076762A">
        <w:t xml:space="preserve"> Братской ГЭС</w:t>
      </w:r>
      <w:r w:rsidR="0076762A">
        <w:t xml:space="preserve">» </w:t>
      </w:r>
      <w:r w:rsidR="0076762A" w:rsidRPr="000B78BC">
        <w:t xml:space="preserve">расположенный по адресу Иркутская область, г. Братск, </w:t>
      </w:r>
      <w:proofErr w:type="spellStart"/>
      <w:r w:rsidR="0076762A" w:rsidRPr="000B78BC">
        <w:t>ж.р</w:t>
      </w:r>
      <w:proofErr w:type="spellEnd"/>
      <w:r w:rsidR="0076762A" w:rsidRPr="000B78BC">
        <w:t xml:space="preserve">. Энергетик, </w:t>
      </w:r>
      <w:proofErr w:type="spellStart"/>
      <w:r w:rsidR="0076762A" w:rsidRPr="000B78BC">
        <w:t>промплощадка</w:t>
      </w:r>
      <w:proofErr w:type="spellEnd"/>
      <w:r w:rsidR="0076762A" w:rsidRPr="000B78BC">
        <w:t xml:space="preserve"> Братской ГЭС</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62F3931C"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087AAF"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087AAF">
        <w:t>№ </w:t>
      </w:r>
      <w:r w:rsidR="00087AAF" w:rsidRPr="003107A8">
        <w:t>1</w:t>
      </w:r>
      <w:r w:rsidR="004977D1" w:rsidRPr="003107A8">
        <w:fldChar w:fldCharType="end"/>
      </w:r>
      <w:r w:rsidR="004977D1" w:rsidRPr="003107A8">
        <w:t xml:space="preserve"> (</w:t>
      </w:r>
      <w:r w:rsidR="00A47CF6">
        <w:fldChar w:fldCharType="begin"/>
      </w:r>
      <w:r w:rsidR="00A47CF6">
        <w:instrText xml:space="preserve"> REF RefSCH1_1  \* MERGEFORMAT </w:instrText>
      </w:r>
      <w:r w:rsidR="00A47CF6">
        <w:fldChar w:fldCharType="separate"/>
      </w:r>
      <w:r w:rsidR="00087AAF" w:rsidRPr="00087AAF">
        <w:t>Техническое задание</w:t>
      </w:r>
      <w:r w:rsidR="00A47CF6">
        <w:fldChar w:fldCharType="end"/>
      </w:r>
      <w:r w:rsidR="004977D1" w:rsidRPr="003107A8">
        <w:t>)</w:t>
      </w:r>
      <w:r w:rsidRPr="003107A8">
        <w:t>.</w:t>
      </w:r>
    </w:p>
    <w:p w14:paraId="49C417AE" w14:textId="10351926"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C91F9C">
        <w:rPr>
          <w:b w:val="0"/>
          <w:i w:val="0"/>
          <w:color w:val="auto"/>
        </w:rPr>
        <w:t xml:space="preserve"> </w:t>
      </w:r>
      <w:hyperlink r:id="rId15" w:history="1">
        <w:r w:rsidR="00C91F9C" w:rsidRPr="00931874">
          <w:rPr>
            <w:rStyle w:val="ad"/>
            <w:b w:val="0"/>
            <w:i w:val="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lastRenderedPageBreak/>
        <w:t>«ПСИ»</w:t>
      </w:r>
      <w:r w:rsidRPr="003107A8">
        <w:t xml:space="preserve"> обозначает приемо-сдаточные испытания.</w:t>
      </w:r>
    </w:p>
    <w:p w14:paraId="49C417B5" w14:textId="481CB1BB"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087AAF">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64A80CBD"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087AAF">
        <w:t>21.2</w:t>
      </w:r>
      <w:r w:rsidR="005560C1" w:rsidRPr="00B975DB">
        <w:fldChar w:fldCharType="end"/>
      </w:r>
      <w:r w:rsidR="005560C1">
        <w:t>)</w:t>
      </w:r>
      <w:r w:rsidRPr="003107A8">
        <w:t>.</w:t>
      </w:r>
    </w:p>
    <w:p w14:paraId="49C417BA" w14:textId="0473F47C" w:rsidR="00C32DB0" w:rsidRPr="003107A8" w:rsidRDefault="00C32DB0" w:rsidP="001E6F89">
      <w:pPr>
        <w:pStyle w:val="RUS111"/>
      </w:pPr>
      <w:r w:rsidRPr="003107A8">
        <w:t>«</w:t>
      </w:r>
      <w:r w:rsidRPr="003107A8">
        <w:rPr>
          <w:b/>
        </w:rPr>
        <w:t>Строительная площадка</w:t>
      </w:r>
      <w:r w:rsidRPr="003107A8">
        <w:t xml:space="preserve">» означает </w:t>
      </w:r>
      <w:r w:rsidR="001E6F89" w:rsidRPr="001E6F89">
        <w:t xml:space="preserve">«Ячейка ТH 2 СШ 2-я секция. Инв. № 00040102. Реконструкция защит шин 2 секции 220кВ для включения 12Г на IIСШ 2 секции 220 </w:t>
      </w:r>
      <w:proofErr w:type="spellStart"/>
      <w:r w:rsidR="001E6F89" w:rsidRPr="001E6F89">
        <w:t>кВ</w:t>
      </w:r>
      <w:proofErr w:type="spellEnd"/>
      <w:r w:rsidR="001E6F89" w:rsidRPr="001E6F89">
        <w:t xml:space="preserve"> Братской ГЭС» расположенный по адресу Иркутская область, г. Братск, </w:t>
      </w:r>
      <w:proofErr w:type="spellStart"/>
      <w:r w:rsidR="001E6F89" w:rsidRPr="001E6F89">
        <w:t>ж.р</w:t>
      </w:r>
      <w:proofErr w:type="spellEnd"/>
      <w:r w:rsidR="001E6F89" w:rsidRPr="001E6F89">
        <w:t xml:space="preserve">. Энергетик, </w:t>
      </w:r>
      <w:proofErr w:type="spellStart"/>
      <w:r w:rsidR="001E6F89" w:rsidRPr="001E6F89">
        <w:t>промплощадка</w:t>
      </w:r>
      <w:proofErr w:type="spellEnd"/>
      <w:r w:rsidR="001E6F89" w:rsidRPr="001E6F89">
        <w:t xml:space="preserve"> Братской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27836D76"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087AAF">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0558AB8"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087AAF" w:rsidRPr="003107A8">
        <w:t>№</w:t>
      </w:r>
      <w:r w:rsidR="00087AAF">
        <w:t> </w:t>
      </w:r>
      <w:r w:rsidR="00087AAF"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087AAF" w:rsidRPr="00087AAF">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2C0A2DBF" w:rsidR="006E101C" w:rsidRPr="003107A8" w:rsidRDefault="005E6F01" w:rsidP="001E6F89">
      <w:pPr>
        <w:pStyle w:val="RUS11"/>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w:t>
      </w:r>
      <w:r w:rsidR="001E6F89" w:rsidRPr="001E6F89">
        <w:t>проектно-изыскательски</w:t>
      </w:r>
      <w:r w:rsidR="001E6F89">
        <w:t>е</w:t>
      </w:r>
      <w:r w:rsidR="001E6F89" w:rsidRPr="001E6F89">
        <w:t>, строительно-монтажны</w:t>
      </w:r>
      <w:r w:rsidR="001E6F89">
        <w:t>е</w:t>
      </w:r>
      <w:r w:rsidR="001E6F89" w:rsidRPr="001E6F89">
        <w:t xml:space="preserve"> и пуско-наладочны</w:t>
      </w:r>
      <w:r w:rsidR="001E6F89">
        <w:t>е</w:t>
      </w:r>
      <w:r w:rsidR="001E6F89" w:rsidRPr="001E6F89">
        <w:t xml:space="preserve"> работ по объекту филиала ООО </w:t>
      </w:r>
      <w:r w:rsidR="001E6F89">
        <w:t>«</w:t>
      </w:r>
      <w:proofErr w:type="spellStart"/>
      <w:r w:rsidR="001E6F89" w:rsidRPr="001E6F89">
        <w:t>ЕвроСибЭнерго-Гидрогенерация</w:t>
      </w:r>
      <w:proofErr w:type="spellEnd"/>
      <w:r w:rsidR="001E6F89">
        <w:t>»</w:t>
      </w:r>
      <w:r w:rsidR="001E6F89" w:rsidRPr="001E6F89">
        <w:t xml:space="preserve"> </w:t>
      </w:r>
      <w:r w:rsidR="001E6F89">
        <w:t>«</w:t>
      </w:r>
      <w:r w:rsidR="001E6F89" w:rsidRPr="001E6F89">
        <w:t>Братская ГЭС</w:t>
      </w:r>
      <w:r w:rsidR="001E6F89">
        <w:t>»</w:t>
      </w:r>
      <w:r w:rsidR="001E6F89" w:rsidRPr="001E6F89">
        <w:t xml:space="preserve">: </w:t>
      </w:r>
      <w:r w:rsidR="001E6F89">
        <w:t>«</w:t>
      </w:r>
      <w:r w:rsidR="001E6F89" w:rsidRPr="001E6F89">
        <w:t xml:space="preserve">Ячейка ТH 2 СШ 2-я секция. Инв. № 00040102. Реконструкция </w:t>
      </w:r>
      <w:r w:rsidR="001E6F89" w:rsidRPr="001E6F89">
        <w:lastRenderedPageBreak/>
        <w:t xml:space="preserve">защит шин 2 секции 220кВ для включения 12Г на IIСШ 2 секции 220 </w:t>
      </w:r>
      <w:proofErr w:type="spellStart"/>
      <w:r w:rsidR="001E6F89" w:rsidRPr="001E6F89">
        <w:t>кВ</w:t>
      </w:r>
      <w:proofErr w:type="spellEnd"/>
      <w:r w:rsidR="001E6F89" w:rsidRPr="001E6F89">
        <w:t xml:space="preserve"> Братской ГЭС</w:t>
      </w:r>
      <w:r w:rsidR="001E6F89">
        <w:t>»</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087AAF">
        <w:t>№ </w:t>
      </w:r>
      <w:r w:rsidR="00087AAF"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087AAF" w:rsidRPr="00087AAF">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087AAF">
        <w:t>№ </w:t>
      </w:r>
      <w:r w:rsidR="00087AAF"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087AAF" w:rsidRPr="00087AAF">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3008B185"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087AAF">
        <w:t>№ </w:t>
      </w:r>
      <w:r w:rsidR="00087AAF"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087AAF" w:rsidRPr="00087AAF">
        <w:t>Техническое задание</w:t>
      </w:r>
      <w:r w:rsidR="005C473B" w:rsidRPr="005C473B">
        <w:fldChar w:fldCharType="end"/>
      </w:r>
      <w:r w:rsidR="005C473B">
        <w:t>)</w:t>
      </w:r>
      <w:r w:rsidR="00CA1002">
        <w:t>)</w:t>
      </w:r>
      <w:r w:rsidRPr="003107A8">
        <w:t>.</w:t>
      </w:r>
    </w:p>
    <w:p w14:paraId="49C417CB" w14:textId="04CC69F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087AAF">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6DF0C43C"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087AAF" w:rsidRPr="003107A8">
        <w:t>№</w:t>
      </w:r>
      <w:r w:rsidR="00087AAF">
        <w:t> </w:t>
      </w:r>
      <w:r w:rsidR="00087AAF"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87AAF" w:rsidRPr="00087AAF">
        <w:t>График выполнения Работ</w:t>
      </w:r>
      <w:r w:rsidRPr="003107A8">
        <w:fldChar w:fldCharType="end"/>
      </w:r>
      <w:r w:rsidRPr="003107A8">
        <w:t>).</w:t>
      </w:r>
    </w:p>
    <w:p w14:paraId="49C417CE" w14:textId="5BCF7DF5" w:rsidR="00FB1E2B" w:rsidRPr="003107A8" w:rsidRDefault="00DB54E0" w:rsidP="00FC66E6">
      <w:pPr>
        <w:pStyle w:val="RUS11"/>
        <w:tabs>
          <w:tab w:val="left" w:pos="1418"/>
        </w:tabs>
        <w:spacing w:before="120"/>
      </w:pPr>
      <w:bookmarkStart w:id="19" w:name="_Ref496634419"/>
      <w:r w:rsidRPr="006E0DBA">
        <w:t xml:space="preserve">Начало </w:t>
      </w:r>
      <w:r w:rsidR="00FB1E2B" w:rsidRPr="006E0DBA">
        <w:t>Работ</w:t>
      </w:r>
      <w:r w:rsidR="007368CA" w:rsidRPr="006E0DBA">
        <w:rPr>
          <w:b/>
        </w:rPr>
        <w:t>:</w:t>
      </w:r>
      <w:r w:rsidR="00FB1E2B" w:rsidRPr="006E0DBA">
        <w:rPr>
          <w:b/>
        </w:rPr>
        <w:t xml:space="preserve"> </w:t>
      </w:r>
      <w:r w:rsidR="006E0DBA" w:rsidRPr="006E0DBA">
        <w:rPr>
          <w:b/>
        </w:rPr>
        <w:t>с даты заключения договора</w:t>
      </w:r>
      <w:r w:rsidR="00FB1E2B" w:rsidRPr="006E0DBA">
        <w:t>, окончание Работ</w:t>
      </w:r>
      <w:r w:rsidR="007368CA" w:rsidRPr="006E0DBA">
        <w:rPr>
          <w:b/>
        </w:rPr>
        <w:t>:</w:t>
      </w:r>
      <w:r w:rsidR="00FB1E2B" w:rsidRPr="006E0DBA">
        <w:rPr>
          <w:b/>
        </w:rPr>
        <w:t xml:space="preserve"> </w:t>
      </w:r>
      <w:r w:rsidR="006E0DBA" w:rsidRPr="006E0DBA">
        <w:rPr>
          <w:b/>
        </w:rPr>
        <w:t>по 30 ноября 2023 г</w:t>
      </w:r>
      <w:r w:rsidR="00FB1E2B" w:rsidRPr="006E0DBA">
        <w:rPr>
          <w:b/>
        </w:rPr>
        <w:t>.</w:t>
      </w:r>
      <w:r w:rsidR="00FB1E2B" w:rsidRPr="003107A8">
        <w:t xml:space="preserve"> Промежуточные сроки выполнения Работ указаны в Приложении</w:t>
      </w:r>
      <w:r w:rsidR="00F410C7">
        <w:t xml:space="preserve"> </w:t>
      </w:r>
      <w:r w:rsidR="00A47CF6">
        <w:fldChar w:fldCharType="begin"/>
      </w:r>
      <w:r w:rsidR="00A47CF6">
        <w:instrText xml:space="preserve"> REF RefSCH3_No  \* MERGEFORMAT </w:instrText>
      </w:r>
      <w:r w:rsidR="00A47CF6">
        <w:fldChar w:fldCharType="separate"/>
      </w:r>
      <w:r w:rsidR="00087AAF" w:rsidRPr="003107A8">
        <w:t>№</w:t>
      </w:r>
      <w:r w:rsidR="00087AAF">
        <w:t> </w:t>
      </w:r>
      <w:r w:rsidR="00087AAF" w:rsidRPr="003107A8">
        <w:t>3</w:t>
      </w:r>
      <w:r w:rsidR="00A47CF6">
        <w:fldChar w:fldCharType="end"/>
      </w:r>
      <w:r w:rsidR="00FB1E2B" w:rsidRPr="003107A8">
        <w:t xml:space="preserve"> (</w:t>
      </w:r>
      <w:r w:rsidR="00A47CF6">
        <w:fldChar w:fldCharType="begin"/>
      </w:r>
      <w:r w:rsidR="00A47CF6">
        <w:instrText xml:space="preserve"> REF RefSCH3_1  \* MERGEFORMAT </w:instrText>
      </w:r>
      <w:r w:rsidR="00A47CF6">
        <w:fldChar w:fldCharType="separate"/>
      </w:r>
      <w:r w:rsidR="00087AAF" w:rsidRPr="00087AAF">
        <w:t>График выполнения Работ</w:t>
      </w:r>
      <w:r w:rsidR="00A47CF6">
        <w:fldChar w:fldCharType="end"/>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1A1DAF8B"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A47CF6">
        <w:fldChar w:fldCharType="begin"/>
      </w:r>
      <w:r w:rsidR="00A47CF6">
        <w:instrText xml:space="preserve"> REF RefSCH3_1  \* MERGEFORMAT </w:instrText>
      </w:r>
      <w:r w:rsidR="00A47CF6">
        <w:fldChar w:fldCharType="separate"/>
      </w:r>
      <w:r w:rsidR="00087AAF" w:rsidRPr="00087AAF">
        <w:t>График выполнения Работ</w:t>
      </w:r>
      <w:r w:rsidR="00A47CF6">
        <w:fldChar w:fldCharType="end"/>
      </w:r>
      <w:r w:rsidR="002F7B0F" w:rsidRPr="003107A8">
        <w:t xml:space="preserve"> </w:t>
      </w:r>
      <w:r w:rsidRPr="003107A8">
        <w:t>(</w:t>
      </w:r>
      <w:r w:rsidR="002F7B0F" w:rsidRPr="003107A8">
        <w:t>Приложени</w:t>
      </w:r>
      <w:r w:rsidR="00CA1002">
        <w:t xml:space="preserve">е </w:t>
      </w:r>
      <w:r w:rsidR="00A47CF6">
        <w:fldChar w:fldCharType="begin"/>
      </w:r>
      <w:r w:rsidR="00A47CF6">
        <w:instrText xml:space="preserve"> REF RefSCH3_No  \* MERGEFORMAT </w:instrText>
      </w:r>
      <w:r w:rsidR="00A47CF6">
        <w:fldChar w:fldCharType="separate"/>
      </w:r>
      <w:r w:rsidR="00087AAF" w:rsidRPr="003107A8">
        <w:t>№</w:t>
      </w:r>
      <w:r w:rsidR="00087AAF">
        <w:t> </w:t>
      </w:r>
      <w:r w:rsidR="00087AAF" w:rsidRPr="003107A8">
        <w:t>3</w:t>
      </w:r>
      <w:r w:rsidR="00A47CF6">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087AAF">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26D44BE2" w:rsidR="00FA0DD3" w:rsidRPr="003107A8" w:rsidRDefault="00FA0DD3" w:rsidP="00FC66E6">
      <w:pPr>
        <w:pStyle w:val="RUS11"/>
        <w:tabs>
          <w:tab w:val="left" w:pos="1418"/>
        </w:tabs>
        <w:spacing w:before="120"/>
      </w:pPr>
      <w:bookmarkStart w:id="24"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087AAF" w:rsidRPr="003107A8">
        <w:t>№</w:t>
      </w:r>
      <w:r w:rsidR="00087AAF">
        <w:rPr>
          <w:lang w:val="en-US"/>
        </w:rPr>
        <w:t> </w:t>
      </w:r>
      <w:r w:rsidR="00087AAF" w:rsidRPr="002D0F6D">
        <w:t>1</w:t>
      </w:r>
      <w:r w:rsidR="00E1670D" w:rsidRPr="003107A8">
        <w:fldChar w:fldCharType="end"/>
      </w:r>
      <w:r w:rsidR="006F0179">
        <w:t xml:space="preserve"> 14</w:t>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087AAF" w:rsidRPr="00087AAF">
        <w:t>Протокол согласования договорной</w:t>
      </w:r>
      <w:r w:rsidR="00087AAF" w:rsidRPr="003107A8">
        <w:rPr>
          <w:i/>
        </w:rPr>
        <w:t xml:space="preserve"> </w:t>
      </w:r>
      <w:r w:rsidR="00087AAF" w:rsidRPr="00087AAF">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4"/>
    </w:p>
    <w:p w14:paraId="49C417D3" w14:textId="77777777" w:rsidR="00CB206F" w:rsidRDefault="00E74E5B" w:rsidP="00CB206F">
      <w:pPr>
        <w:pStyle w:val="RUS11"/>
      </w:pPr>
      <w:r w:rsidRPr="003107A8">
        <w:lastRenderedPageBreak/>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14F1894A"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087AAF">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lastRenderedPageBreak/>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DD5EBB3" w:rsidR="00D63FB0" w:rsidRPr="003107A8" w:rsidRDefault="00A443ED" w:rsidP="00A443ED">
      <w:pPr>
        <w:pStyle w:val="RUS11"/>
      </w:pPr>
      <w:r w:rsidRPr="00A443ED">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w:t>
      </w:r>
      <w:r w:rsidRPr="006E0DBA">
        <w:t>получения</w:t>
      </w:r>
      <w:r w:rsidR="006E0DBA" w:rsidRPr="006E0DBA">
        <w:rPr>
          <w:b/>
        </w:rP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4309D401"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087AAF">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26F318AA"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087AAF">
        <w:t>№ </w:t>
      </w:r>
      <w:r w:rsidR="00087AAF"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087AAF" w:rsidRPr="00087AAF">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lastRenderedPageBreak/>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49C41804" w14:textId="26CB4A6D"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w:t>
      </w:r>
      <w:r w:rsidR="002E2FBE">
        <w:t>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6E0DBA"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E0DBA">
        <w:t>ответственность за их нарушение.</w:t>
      </w:r>
    </w:p>
    <w:p w14:paraId="37B391B7" w14:textId="6D95B279" w:rsidR="00DC17AA" w:rsidRPr="006E0DBA" w:rsidRDefault="00DC17AA" w:rsidP="000F45C5">
      <w:pPr>
        <w:pStyle w:val="RUS111"/>
      </w:pPr>
      <w:r w:rsidRPr="006E0DBA">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sidRPr="006E0DBA">
        <w:t>5</w:t>
      </w:r>
      <w:r w:rsidRPr="006E0DBA">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706FF570" w:rsidR="000E4C2A" w:rsidRPr="003107A8" w:rsidRDefault="00BD4F15" w:rsidP="00C91F9C">
      <w:pPr>
        <w:pStyle w:val="RUS111"/>
      </w:pPr>
      <w:r w:rsidRPr="003107A8">
        <w:lastRenderedPageBreak/>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сайте</w:t>
      </w:r>
      <w:r w:rsidR="00C91F9C">
        <w:t xml:space="preserve"> </w:t>
      </w:r>
      <w:hyperlink r:id="rId16" w:history="1">
        <w:r w:rsidR="00C91F9C" w:rsidRPr="00931874">
          <w:rPr>
            <w:rStyle w:val="ad"/>
          </w:rPr>
          <w:t>https://www.eurosib-td.ru/ru/zakupki-rabot-i-uslug/dokumenty.php</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087AAF" w:rsidRPr="003107A8">
        <w:t>№</w:t>
      </w:r>
      <w:r w:rsidR="00087AAF">
        <w:t> </w:t>
      </w:r>
      <w:r w:rsidR="00087AAF"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lastRenderedPageBreak/>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69B500A5"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A47CF6">
        <w:fldChar w:fldCharType="begin"/>
      </w:r>
      <w:r w:rsidR="00A47CF6">
        <w:instrText xml:space="preserve"> REF RefSCH12_No  \* MERGEFORMAT </w:instrText>
      </w:r>
      <w:r w:rsidR="00A47CF6">
        <w:fldChar w:fldCharType="separate"/>
      </w:r>
      <w:r w:rsidR="00087AAF" w:rsidRPr="003107A8">
        <w:t>№</w:t>
      </w:r>
      <w:r w:rsidR="00087AAF" w:rsidRPr="00087AAF">
        <w:t> </w:t>
      </w:r>
      <w:r w:rsidR="00087AAF" w:rsidRPr="003107A8">
        <w:t>1</w:t>
      </w:r>
      <w:r w:rsidR="00A47CF6">
        <w:fldChar w:fldCharType="end"/>
      </w:r>
      <w:r w:rsidRPr="003107A8">
        <w:t xml:space="preserve"> – </w:t>
      </w:r>
      <w:r w:rsidR="00A47CF6">
        <w:fldChar w:fldCharType="begin"/>
      </w:r>
      <w:r w:rsidR="00A47CF6">
        <w:instrText xml:space="preserve"> REF RefSCH12_1  \* MER</w:instrText>
      </w:r>
      <w:r w:rsidR="00A47CF6">
        <w:instrText xml:space="preserve">GEFORMAT </w:instrText>
      </w:r>
      <w:r w:rsidR="00A47CF6">
        <w:fldChar w:fldCharType="separate"/>
      </w:r>
      <w:r w:rsidR="00087AAF" w:rsidRPr="00087AAF">
        <w:t>Форма акта приема-передачи имущества</w:t>
      </w:r>
      <w:r w:rsidR="00A47CF6">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3107A8">
        <w:lastRenderedPageBreak/>
        <w:t xml:space="preserve">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2D2A6109"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A47CF6">
        <w:fldChar w:fldCharType="begin"/>
      </w:r>
      <w:r w:rsidR="00A47CF6">
        <w:instrText xml:space="preserve"> REF _Ref493725629 \r  \* MERGEFORMAT </w:instrText>
      </w:r>
      <w:r w:rsidR="00A47CF6">
        <w:fldChar w:fldCharType="separate"/>
      </w:r>
      <w:r w:rsidR="00087AAF">
        <w:t>12</w:t>
      </w:r>
      <w:r w:rsidR="00A47CF6">
        <w:fldChar w:fldCharType="end"/>
      </w:r>
      <w:r w:rsidRPr="003107A8">
        <w:t xml:space="preserve"> Договора.</w:t>
      </w:r>
    </w:p>
    <w:p w14:paraId="49C41830" w14:textId="2689D80F" w:rsidR="00CF560D" w:rsidRPr="003107A8" w:rsidRDefault="00CF560D" w:rsidP="00FC66E6">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087AAF">
        <w:t>29</w:t>
      </w:r>
      <w:r w:rsidR="00D14625" w:rsidRPr="003107A8">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3D2C2120"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087AAF">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087AAF">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lastRenderedPageBreak/>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lastRenderedPageBreak/>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4739E13C"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087AAF">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221EA1EE"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w:t>
      </w:r>
      <w:r w:rsidR="00603443" w:rsidRPr="002E2FBE">
        <w:rPr>
          <w:b/>
        </w:rPr>
        <w:t xml:space="preserve">не менее </w:t>
      </w:r>
      <w:r w:rsidR="002E2FBE">
        <w:rPr>
          <w:b/>
        </w:rPr>
        <w:t>50</w:t>
      </w:r>
      <w:r w:rsidR="00603443" w:rsidRPr="002E2FBE">
        <w:rPr>
          <w:b/>
        </w:rPr>
        <w:t>% (</w:t>
      </w:r>
      <w:r w:rsidR="002E2FBE">
        <w:rPr>
          <w:b/>
        </w:rPr>
        <w:t>пятидесяти</w:t>
      </w:r>
      <w:r w:rsidR="00603443" w:rsidRPr="002E2FBE">
        <w:rPr>
          <w:b/>
        </w:rPr>
        <w:t xml:space="preserve"> процентов) </w:t>
      </w:r>
      <w:r w:rsidR="00603443" w:rsidRPr="003107A8">
        <w:t xml:space="preserve">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087AAF">
        <w:t>№ </w:t>
      </w:r>
      <w:r w:rsidR="00087AAF"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087AAF" w:rsidRPr="00087AAF">
        <w:t>Техническое задание</w:t>
      </w:r>
      <w:r w:rsidR="00350122" w:rsidRPr="00350122">
        <w:fldChar w:fldCharType="end"/>
      </w:r>
      <w:r w:rsidR="00350122">
        <w:t>)</w:t>
      </w:r>
      <w:r w:rsidRPr="003107A8">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3B2CA3C"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087AAF">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lastRenderedPageBreak/>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0A3F2A18"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087AAF">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087AAF">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D4C9812"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087AAF">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4AAE5FC"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087AAF">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w:t>
      </w:r>
      <w:r w:rsidRPr="003107A8">
        <w:lastRenderedPageBreak/>
        <w:t xml:space="preserve">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2CE8A08" w:rsidR="00024B4E" w:rsidRPr="003107A8" w:rsidRDefault="00024B4E" w:rsidP="00CE6C7F">
      <w:pPr>
        <w:pStyle w:val="RUS111"/>
      </w:pPr>
      <w:r w:rsidRPr="003107A8">
        <w:lastRenderedPageBreak/>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79" w14:textId="515B1F42"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bookmarkEnd w:id="77"/>
    <w:p w14:paraId="49C41880" w14:textId="77777777" w:rsidR="005E735A" w:rsidRPr="003107A8" w:rsidRDefault="005E735A" w:rsidP="00CE6C7F">
      <w:pPr>
        <w:pStyle w:val="RUS111"/>
      </w:pPr>
      <w:r w:rsidRPr="003107A8">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9C41881" w14:textId="235B77A3" w:rsidR="005E735A" w:rsidRPr="003107A8" w:rsidRDefault="005E735A" w:rsidP="00CE6C7F">
      <w:pPr>
        <w:pStyle w:val="RUS111"/>
      </w:pPr>
      <w:r w:rsidRPr="003107A8">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3107A8">
        <w:fldChar w:fldCharType="begin"/>
      </w:r>
      <w:r w:rsidR="00D14625" w:rsidRPr="003107A8">
        <w:instrText xml:space="preserve"> REF _Ref496212597 \n \h </w:instrText>
      </w:r>
      <w:r w:rsidR="003107A8" w:rsidRPr="003107A8">
        <w:instrText xml:space="preserve"> \* MERGEFORMAT </w:instrText>
      </w:r>
      <w:r w:rsidR="00D14625" w:rsidRPr="003107A8">
        <w:fldChar w:fldCharType="separate"/>
      </w:r>
      <w:r w:rsidR="00087AAF">
        <w:t>20</w:t>
      </w:r>
      <w:r w:rsidR="00D14625" w:rsidRPr="003107A8">
        <w:fldChar w:fldCharType="end"/>
      </w:r>
      <w:r w:rsidRPr="003107A8">
        <w:t xml:space="preserve"> Договора.</w:t>
      </w:r>
    </w:p>
    <w:p w14:paraId="49C41882" w14:textId="77777777" w:rsidR="005E735A" w:rsidRPr="003107A8" w:rsidRDefault="005E735A" w:rsidP="00CE6C7F">
      <w:pPr>
        <w:pStyle w:val="RUS111"/>
      </w:pPr>
      <w:r w:rsidRPr="003107A8">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83" w14:textId="77777777" w:rsidR="005E735A" w:rsidRPr="003107A8" w:rsidRDefault="005E735A" w:rsidP="00CE6C7F">
      <w:pPr>
        <w:pStyle w:val="RUS111"/>
      </w:pPr>
      <w:r w:rsidRPr="003107A8">
        <w:t>Подрядчик обеспечивает проведение заводских ПСИ Оборудования по согласованной с Заказчиком программе и методике ПСИ.</w:t>
      </w:r>
    </w:p>
    <w:p w14:paraId="49C41884" w14:textId="77777777" w:rsidR="005E735A" w:rsidRPr="003107A8" w:rsidRDefault="005E735A" w:rsidP="00CE6C7F">
      <w:pPr>
        <w:pStyle w:val="RUS111"/>
      </w:pPr>
      <w:r w:rsidRPr="003107A8">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49C41885" w14:textId="77777777" w:rsidR="005E735A" w:rsidRPr="003107A8" w:rsidRDefault="005E735A" w:rsidP="00CE6C7F">
      <w:pPr>
        <w:pStyle w:val="RUS111"/>
      </w:pPr>
      <w:r w:rsidRPr="003107A8">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3107A8">
        <w:rPr>
          <w:rFonts w:eastAsia="Calibri"/>
          <w:lang w:eastAsia="en-US"/>
        </w:rPr>
        <w:t xml:space="preserve"> </w:t>
      </w:r>
      <w:r w:rsidRPr="003107A8">
        <w:t>В случае принятия такого решения Заказчик в течение 10 (десяти) рабочих дней после получения от Подрядчика пр</w:t>
      </w:r>
      <w:r w:rsidR="006850CF">
        <w:t xml:space="preserve">отоколов проведенных испытаний </w:t>
      </w:r>
      <w:r w:rsidRPr="003107A8">
        <w:t>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3107A8">
        <w:rPr>
          <w:rFonts w:eastAsia="Calibri"/>
          <w:lang w:eastAsia="en-US"/>
        </w:rPr>
        <w:t xml:space="preserve"> </w:t>
      </w:r>
      <w:r w:rsidRPr="003107A8">
        <w:t>Объем испытаний, которые должны быть проведены в присутствии представителей Заказчика, определяется Заказчиком.</w:t>
      </w:r>
    </w:p>
    <w:p w14:paraId="49C41886" w14:textId="77777777" w:rsidR="005E735A" w:rsidRPr="003107A8" w:rsidRDefault="005E735A" w:rsidP="00CE6C7F">
      <w:pPr>
        <w:pStyle w:val="RUS111"/>
      </w:pPr>
      <w:r w:rsidRPr="003107A8">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49C41887" w14:textId="1F5C9756" w:rsidR="005E735A" w:rsidRPr="00E47384" w:rsidRDefault="005E735A" w:rsidP="00CE6C7F">
      <w:pPr>
        <w:pStyle w:val="RUS111"/>
      </w:pPr>
      <w:r w:rsidRPr="003107A8">
        <w:t>Результаты ПСИ с участием представителей Заказчика оформляются соответствующими протоколами.</w:t>
      </w:r>
    </w:p>
    <w:p w14:paraId="49C4188F" w14:textId="175269C1" w:rsidR="005E735A" w:rsidRPr="002E2FBE" w:rsidRDefault="005E735A" w:rsidP="002E2FBE">
      <w:pPr>
        <w:pStyle w:val="RUS111"/>
        <w:numPr>
          <w:ilvl w:val="0"/>
          <w:numId w:val="0"/>
        </w:numPr>
        <w:rPr>
          <w:i/>
        </w:rPr>
      </w:pPr>
      <w:r w:rsidRPr="003107A8">
        <w:rPr>
          <w:b/>
        </w:rPr>
        <w:t>Выполнение Работ из Материалов и Оборудования Заказчика</w:t>
      </w:r>
      <w:r w:rsidR="002E2FBE">
        <w:rPr>
          <w:b/>
        </w:rPr>
        <w:t xml:space="preserve"> – </w:t>
      </w:r>
      <w:r w:rsidR="002E2FBE" w:rsidRPr="002E2FBE">
        <w:rPr>
          <w:b/>
          <w:i/>
        </w:rPr>
        <w:t>абзац не применим в настоящем договоре.</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lastRenderedPageBreak/>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9F"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10DDDB22"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087AAF">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394ADDFB" w:rsidR="00610254" w:rsidRPr="00BC61F6" w:rsidRDefault="00610254" w:rsidP="00610254">
      <w:pPr>
        <w:pStyle w:val="RUS111"/>
      </w:pPr>
      <w:r w:rsidRPr="00BC61F6">
        <w:t>Подрядчик изготавливает и устанавливает за свой счет на в</w:t>
      </w:r>
      <w:r w:rsidR="002E2FBE">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w:t>
      </w:r>
      <w:r w:rsidRPr="00BC61F6">
        <w:lastRenderedPageBreak/>
        <w:t>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68BF744" w:rsidR="004D4BFF" w:rsidRPr="003107A8" w:rsidRDefault="004D4BFF" w:rsidP="00CE6C7F">
      <w:pPr>
        <w:pStyle w:val="RUS111"/>
      </w:pPr>
      <w:bookmarkStart w:id="90"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087AAF">
        <w:t>№ </w:t>
      </w:r>
      <w:r w:rsidR="00087AAF"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087AAF" w:rsidRPr="00087AAF">
        <w:t>Техническое задание</w:t>
      </w:r>
      <w:r w:rsidRPr="003107A8">
        <w:fldChar w:fldCharType="end"/>
      </w:r>
      <w:r w:rsidRPr="003107A8">
        <w:t>).</w:t>
      </w:r>
      <w:bookmarkEnd w:id="90"/>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w:t>
      </w:r>
      <w:r w:rsidRPr="003107A8">
        <w:lastRenderedPageBreak/>
        <w:t>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32D765F6"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087AAF">
        <w:t>№ </w:t>
      </w:r>
      <w:r w:rsidR="00087AAF"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087AAF" w:rsidRPr="00087AAF">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087AAF">
        <w:t>№ </w:t>
      </w:r>
      <w:r w:rsidR="00087AAF"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087AAF" w:rsidRPr="00087AAF">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4920FE1"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2E2FBE">
        <w:t>ветствующего Отчетного периода.</w:t>
      </w:r>
    </w:p>
    <w:p w14:paraId="49C418B8" w14:textId="29C9A1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087AAF">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679CEB08" w:rsidR="00542909" w:rsidRPr="003107A8" w:rsidRDefault="00E74E83" w:rsidP="00CE6C7F">
      <w:pPr>
        <w:pStyle w:val="RUS111"/>
      </w:pPr>
      <w:bookmarkStart w:id="92"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087AAF">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r w:rsidRPr="003107A8">
        <w:t>]</w:t>
      </w:r>
    </w:p>
    <w:p w14:paraId="49C418C2" w14:textId="77777777" w:rsidR="00542909" w:rsidRPr="003107A8" w:rsidRDefault="00542909" w:rsidP="00CE6C7F">
      <w:pPr>
        <w:pStyle w:val="RUS111"/>
      </w:pPr>
      <w:r w:rsidRPr="003107A8">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0E68E86F"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A47CF6">
        <w:fldChar w:fldCharType="begin"/>
      </w:r>
      <w:r w:rsidR="00A47CF6">
        <w:instrText xml:space="preserve"> REF _Ref493723088 \r  \* MERGEFORMAT </w:instrText>
      </w:r>
      <w:r w:rsidR="00A47CF6">
        <w:fldChar w:fldCharType="separate"/>
      </w:r>
      <w:r w:rsidR="00087AAF">
        <w:t>17.1.17</w:t>
      </w:r>
      <w:r w:rsidR="00A47CF6">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11799CBB"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lastRenderedPageBreak/>
        <w:t>своими действиями вызвал угрозу нарушения нормальной эксплуатации оборудования или нарушает Обязательные технические правила;</w:t>
      </w:r>
    </w:p>
    <w:p w14:paraId="49C418D6" w14:textId="1C167924" w:rsidR="00267C4D" w:rsidRPr="003107A8" w:rsidRDefault="00267C4D" w:rsidP="00CE6C7F">
      <w:pPr>
        <w:pStyle w:val="RUS10"/>
      </w:pPr>
      <w:r w:rsidRPr="003107A8">
        <w:t>выполняет Работы с нарушением согласованных Сторонами в Приложении </w:t>
      </w:r>
      <w:r w:rsidR="00A47CF6">
        <w:fldChar w:fldCharType="begin"/>
      </w:r>
      <w:r w:rsidR="00A47CF6">
        <w:instrText xml:space="preserve"> REF RefSCH3_No  \* MERGEFORMAT </w:instrText>
      </w:r>
      <w:r w:rsidR="00A47CF6">
        <w:fldChar w:fldCharType="separate"/>
      </w:r>
      <w:r w:rsidR="00087AAF" w:rsidRPr="003107A8">
        <w:t>№</w:t>
      </w:r>
      <w:r w:rsidR="00087AAF">
        <w:t> </w:t>
      </w:r>
      <w:r w:rsidR="00087AAF" w:rsidRPr="003107A8">
        <w:t>3</w:t>
      </w:r>
      <w:r w:rsidR="00A47CF6">
        <w:fldChar w:fldCharType="end"/>
      </w:r>
      <w:r w:rsidRPr="003107A8">
        <w:t xml:space="preserve"> (</w:t>
      </w:r>
      <w:r w:rsidR="00A47CF6">
        <w:fldChar w:fldCharType="begin"/>
      </w:r>
      <w:r w:rsidR="00A47CF6">
        <w:instrText xml:space="preserve"> REF RefSCH3_1  \* ME</w:instrText>
      </w:r>
      <w:r w:rsidR="00A47CF6">
        <w:instrText xml:space="preserve">RGEFORMAT </w:instrText>
      </w:r>
      <w:r w:rsidR="00A47CF6">
        <w:fldChar w:fldCharType="separate"/>
      </w:r>
      <w:r w:rsidR="00087AAF" w:rsidRPr="00087AAF">
        <w:t>График выполнения Работ</w:t>
      </w:r>
      <w:r w:rsidR="00A47CF6">
        <w:fldChar w:fldCharType="end"/>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35A7CC2A"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087AAF">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3" w:name="_Toc496879570"/>
      <w:bookmarkEnd w:id="93"/>
      <w:r w:rsidRPr="003107A8">
        <w:rPr>
          <w:b/>
        </w:rPr>
        <w:t>Предотвращение повреждений и ущерба</w:t>
      </w:r>
    </w:p>
    <w:p w14:paraId="49C418F7" w14:textId="51326CEA" w:rsidR="00596C16" w:rsidRPr="003107A8"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w:t>
      </w:r>
      <w:r w:rsidRPr="003107A8">
        <w:lastRenderedPageBreak/>
        <w:t xml:space="preserve">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6A011D">
        <w:fldChar w:fldCharType="begin"/>
      </w:r>
      <w:r w:rsidR="006A011D">
        <w:instrText xml:space="preserve"> REF RefSCH8_No  \* MERGEFORMAT </w:instrText>
      </w:r>
      <w:r w:rsidR="006A011D">
        <w:fldChar w:fldCharType="separate"/>
      </w:r>
      <w:r w:rsidR="00087AAF">
        <w:rPr>
          <w:b/>
          <w:bCs w:val="0"/>
        </w:rPr>
        <w:t>Ошибка! Источник ссылки не найден.</w:t>
      </w:r>
      <w:r w:rsidR="006A011D">
        <w:fldChar w:fldCharType="end"/>
      </w:r>
      <w:r w:rsidRPr="003107A8">
        <w:t xml:space="preserve"> (</w:t>
      </w:r>
      <w:r w:rsidR="00A47CF6">
        <w:fldChar w:fldCharType="begin"/>
      </w:r>
      <w:r w:rsidR="00A47CF6">
        <w:instrText xml:space="preserve"> REF RefSCH8_1  \* MERGEFORMAT </w:instrText>
      </w:r>
      <w:r w:rsidR="00A47CF6">
        <w:fldChar w:fldCharType="separate"/>
      </w:r>
      <w:r w:rsidR="00087AAF" w:rsidRPr="00087AAF">
        <w:t>Нормативно-техническая документация</w:t>
      </w:r>
      <w:r w:rsidR="00A47CF6">
        <w:fldChar w:fldCharType="end"/>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t xml:space="preserve"> </w:t>
      </w:r>
      <w:hyperlink r:id="rId17" w:history="1">
        <w:r w:rsidR="00C91F9C" w:rsidRPr="00931874">
          <w:rPr>
            <w:rStyle w:val="ad"/>
          </w:rPr>
          <w:t>https://www.eurosib-td.ru/ru/zakupki-rabot-i-uslug/dokumenty.php</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4"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lastRenderedPageBreak/>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5" w:name="_Ref496806887"/>
      <w:r w:rsidRPr="003107A8">
        <w:lastRenderedPageBreak/>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5"/>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6" w:name="_Toc502148214"/>
      <w:bookmarkStart w:id="97" w:name="_Toc502142555"/>
      <w:bookmarkStart w:id="98" w:name="_Toc499813152"/>
      <w:r w:rsidRPr="003107A8">
        <w:t>Изменени</w:t>
      </w:r>
      <w:r w:rsidR="009B563E" w:rsidRPr="003107A8">
        <w:t>е</w:t>
      </w:r>
      <w:r w:rsidRPr="003107A8">
        <w:t xml:space="preserve"> Работ</w:t>
      </w:r>
      <w:bookmarkEnd w:id="96"/>
      <w:bookmarkEnd w:id="97"/>
      <w:bookmarkEnd w:id="98"/>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Pr="002E2FBE"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w:t>
      </w:r>
      <w:r w:rsidRPr="002E2FBE">
        <w:t>Заказчика от выполнения части Работ.</w:t>
      </w:r>
    </w:p>
    <w:p w14:paraId="1D0915AD" w14:textId="77777777" w:rsidR="0066301C" w:rsidRPr="002E2FBE" w:rsidRDefault="0066301C" w:rsidP="0066301C">
      <w:pPr>
        <w:pStyle w:val="RUS11"/>
      </w:pPr>
      <w:r w:rsidRPr="002E2FBE">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2E2FBE" w:rsidRDefault="0066301C" w:rsidP="0076762A">
      <w:pPr>
        <w:pStyle w:val="RUS11"/>
        <w:spacing w:before="120"/>
      </w:pPr>
      <w:r w:rsidRPr="002E2FBE">
        <w:lastRenderedPageBreak/>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99" w:name="_Toc502148215"/>
      <w:bookmarkStart w:id="100" w:name="_Toc502142556"/>
      <w:bookmarkStart w:id="101" w:name="_Toc499813153"/>
      <w:bookmarkStart w:id="102" w:name="_Ref493704750"/>
      <w:r w:rsidRPr="003107A8">
        <w:t>Дополнительные Работы</w:t>
      </w:r>
      <w:bookmarkEnd w:id="99"/>
      <w:bookmarkEnd w:id="100"/>
      <w:bookmarkEnd w:id="101"/>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3" w:name="_Ref496212597"/>
      <w:bookmarkStart w:id="104" w:name="_Toc502148216"/>
      <w:bookmarkStart w:id="105" w:name="_Toc502142557"/>
      <w:bookmarkStart w:id="106" w:name="_Toc499813154"/>
      <w:r w:rsidRPr="003107A8">
        <w:t>Требования к документации</w:t>
      </w:r>
      <w:bookmarkEnd w:id="103"/>
      <w:bookmarkEnd w:id="104"/>
      <w:bookmarkEnd w:id="105"/>
      <w:bookmarkEnd w:id="106"/>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7" w:name="_Toc502148217"/>
      <w:bookmarkStart w:id="108" w:name="_Toc502142558"/>
      <w:bookmarkStart w:id="109" w:name="_Toc499813155"/>
      <w:r w:rsidRPr="003107A8">
        <w:t>Приемка выполненных Работ</w:t>
      </w:r>
      <w:bookmarkEnd w:id="102"/>
      <w:bookmarkEnd w:id="107"/>
      <w:bookmarkEnd w:id="108"/>
      <w:bookmarkEnd w:id="109"/>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81604A7" w:rsidR="00C73217" w:rsidRPr="003107A8" w:rsidRDefault="00C73217" w:rsidP="003107A8">
      <w:pPr>
        <w:pStyle w:val="RUS11"/>
        <w:spacing w:before="120"/>
      </w:pPr>
      <w:bookmarkStart w:id="110" w:name="_Ref499555346"/>
      <w:r w:rsidRPr="003107A8">
        <w:t xml:space="preserve">Приемка </w:t>
      </w:r>
      <w:r w:rsidR="00537596">
        <w:t>Р</w:t>
      </w:r>
      <w:r w:rsidRPr="003107A8">
        <w:t xml:space="preserve">абот по Договору осуществляется </w:t>
      </w:r>
      <w:r w:rsidRPr="00EC74E2">
        <w:t xml:space="preserve">ежемесячно в соответствии с Графиком выполнения Работ и оформляется документами, указанными в </w:t>
      </w:r>
      <w:r w:rsidR="00EB7831" w:rsidRPr="00EC74E2">
        <w:t>под</w:t>
      </w:r>
      <w:r w:rsidRPr="00EC74E2">
        <w:t>разделе</w:t>
      </w:r>
      <w:r w:rsidR="006A4F18" w:rsidRPr="00EC74E2">
        <w:t xml:space="preserve"> </w:t>
      </w:r>
      <w:r w:rsidR="00D14625" w:rsidRPr="00EC74E2">
        <w:fldChar w:fldCharType="begin"/>
      </w:r>
      <w:r w:rsidR="00D14625" w:rsidRPr="00EC74E2">
        <w:instrText xml:space="preserve"> REF _Ref493723332 \n \h </w:instrText>
      </w:r>
      <w:r w:rsidR="003107A8" w:rsidRPr="00EC74E2">
        <w:instrText xml:space="preserve"> \* MERGEFORMAT </w:instrText>
      </w:r>
      <w:r w:rsidR="00D14625" w:rsidRPr="00EC74E2">
        <w:fldChar w:fldCharType="separate"/>
      </w:r>
      <w:r w:rsidR="00087AAF">
        <w:t>5</w:t>
      </w:r>
      <w:r w:rsidR="00D14625" w:rsidRPr="00EC74E2">
        <w:fldChar w:fldCharType="end"/>
      </w:r>
      <w:r w:rsidRPr="00EC74E2">
        <w:t xml:space="preserve"> Договора. При этом объемы выполненных Работ в соответствии с Графиком выполнения Работ фиксируются </w:t>
      </w:r>
      <w:r w:rsidR="00127F74" w:rsidRPr="00EC74E2">
        <w:t xml:space="preserve">ежемесячно </w:t>
      </w:r>
      <w:r w:rsidRPr="00EC74E2">
        <w:t xml:space="preserve">путем составления Подрядчиком и утверждения </w:t>
      </w:r>
      <w:r w:rsidRPr="003107A8">
        <w:t>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087AAF">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087AAF">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w:t>
      </w:r>
      <w:r w:rsidRPr="003107A8">
        <w:lastRenderedPageBreak/>
        <w:t xml:space="preserve">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3D50019"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A47CF6">
        <w:fldChar w:fldCharType="begin"/>
      </w:r>
      <w:r w:rsidR="00A47CF6">
        <w:instrText xml:space="preserve"> REF RefSCH1_No  \* MERGEFORMAT </w:instrText>
      </w:r>
      <w:r w:rsidR="00A47CF6">
        <w:fldChar w:fldCharType="separate"/>
      </w:r>
      <w:r w:rsidR="00087AAF">
        <w:t>№ </w:t>
      </w:r>
      <w:r w:rsidR="00087AAF" w:rsidRPr="003107A8">
        <w:t>1</w:t>
      </w:r>
      <w:r w:rsidR="00A47CF6">
        <w:fldChar w:fldCharType="end"/>
      </w:r>
      <w:r w:rsidRPr="003107A8">
        <w:t xml:space="preserve"> (</w:t>
      </w:r>
      <w:r w:rsidR="00A47CF6">
        <w:fldChar w:fldCharType="begin"/>
      </w:r>
      <w:r w:rsidR="00A47CF6">
        <w:instrText xml:space="preserve"> REF RefSCH1_1  \* MERGEFORMAT </w:instrText>
      </w:r>
      <w:r w:rsidR="00A47CF6">
        <w:fldChar w:fldCharType="separate"/>
      </w:r>
      <w:r w:rsidR="00087AAF" w:rsidRPr="00087AAF">
        <w:t>Техническое задание</w:t>
      </w:r>
      <w:r w:rsidR="00A47CF6">
        <w:fldChar w:fldCharType="end"/>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1" w:name="_Ref496625407"/>
      <w:bookmarkStart w:id="112" w:name="_Toc502148218"/>
      <w:bookmarkStart w:id="113" w:name="_Toc502142559"/>
      <w:bookmarkStart w:id="114" w:name="_Toc499813156"/>
      <w:r w:rsidRPr="003107A8">
        <w:t>Предпусковые и пусковые приемо-сдаточные испытания</w:t>
      </w:r>
      <w:bookmarkEnd w:id="111"/>
      <w:bookmarkEnd w:id="112"/>
      <w:bookmarkEnd w:id="113"/>
      <w:bookmarkEnd w:id="114"/>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3B0BD27F" w:rsidR="0036434C"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F9719EB" w14:textId="786202C7" w:rsidR="00EC74E2" w:rsidRDefault="00EC74E2" w:rsidP="00EC74E2">
      <w:pPr>
        <w:pStyle w:val="a"/>
        <w:numPr>
          <w:ilvl w:val="0"/>
          <w:numId w:val="0"/>
        </w:numPr>
      </w:pPr>
    </w:p>
    <w:p w14:paraId="49C4193E" w14:textId="77777777" w:rsidR="00756BA6" w:rsidRPr="003107A8" w:rsidRDefault="00AD1BAD" w:rsidP="003107A8">
      <w:pPr>
        <w:pStyle w:val="RUS1"/>
        <w:spacing w:before="120"/>
      </w:pPr>
      <w:bookmarkStart w:id="115" w:name="_Toc502148219"/>
      <w:bookmarkStart w:id="116" w:name="_Toc502142560"/>
      <w:bookmarkStart w:id="117" w:name="_Toc499813157"/>
      <w:r w:rsidRPr="003107A8">
        <w:t>Гарантии качества по сданным Работам</w:t>
      </w:r>
      <w:bookmarkEnd w:id="115"/>
      <w:bookmarkEnd w:id="116"/>
      <w:bookmarkEnd w:id="117"/>
    </w:p>
    <w:p w14:paraId="49C4193F" w14:textId="55FF3ACB" w:rsidR="00756BA6" w:rsidRPr="003107A8" w:rsidRDefault="00756BA6" w:rsidP="003107A8">
      <w:pPr>
        <w:pStyle w:val="RUS11"/>
        <w:spacing w:before="120"/>
      </w:pPr>
      <w:bookmarkStart w:id="118" w:name="_Ref493723393"/>
      <w:r w:rsidRPr="003107A8">
        <w:t>Подрядчик гарантирует</w:t>
      </w:r>
      <w:r w:rsidR="00421E08" w:rsidRPr="003107A8">
        <w:t xml:space="preserve"> в течение </w:t>
      </w:r>
      <w:r w:rsidR="00231036" w:rsidRPr="00EC74E2">
        <w:rPr>
          <w:b/>
        </w:rPr>
        <w:t>Г</w:t>
      </w:r>
      <w:r w:rsidR="00421E08" w:rsidRPr="00EC74E2">
        <w:rPr>
          <w:b/>
        </w:rPr>
        <w:t>арантийного срока, соста</w:t>
      </w:r>
      <w:r w:rsidR="001456E3" w:rsidRPr="00EC74E2">
        <w:rPr>
          <w:b/>
        </w:rPr>
        <w:t>в</w:t>
      </w:r>
      <w:r w:rsidR="00421E08" w:rsidRPr="00EC74E2">
        <w:rPr>
          <w:b/>
        </w:rPr>
        <w:t>ляющего</w:t>
      </w:r>
      <w:r w:rsidR="0040332B" w:rsidRPr="00EC74E2">
        <w:rPr>
          <w:b/>
        </w:rPr>
        <w:t xml:space="preserve"> </w:t>
      </w:r>
      <w:r w:rsidR="00EC74E2" w:rsidRPr="00EC74E2">
        <w:rPr>
          <w:b/>
          <w:iCs/>
        </w:rPr>
        <w:t>36 (</w:t>
      </w:r>
      <w:r w:rsidR="00EC74E2" w:rsidRPr="00EC74E2">
        <w:rPr>
          <w:iCs/>
        </w:rPr>
        <w:t>тридцать шесть</w:t>
      </w:r>
      <w:r w:rsidR="00EC74E2">
        <w:rPr>
          <w:iCs/>
        </w:rPr>
        <w:t xml:space="preserve">) </w:t>
      </w:r>
      <w:r w:rsidR="00231036" w:rsidRPr="003107A8">
        <w:t>месяцев</w:t>
      </w:r>
      <w:r w:rsidR="00DF2321" w:rsidRPr="003107A8">
        <w:t xml:space="preserve"> с даты </w:t>
      </w:r>
      <w:r w:rsidR="003010FB" w:rsidRPr="003107A8">
        <w:t xml:space="preserve">разрешения на ввод </w:t>
      </w:r>
      <w:r w:rsidR="00EB55FD" w:rsidRPr="003107A8">
        <w:t>Объекта</w:t>
      </w:r>
      <w:r w:rsidR="0040332B" w:rsidRPr="003107A8">
        <w:t xml:space="preserve"> в эксплуатацию</w:t>
      </w:r>
      <w:r w:rsidRPr="003107A8">
        <w:t>:</w:t>
      </w:r>
      <w:bookmarkEnd w:id="118"/>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lastRenderedPageBreak/>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E9372FA"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087AAF">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9"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9"/>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0"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0"/>
      <w:proofErr w:type="gramEnd"/>
    </w:p>
    <w:p w14:paraId="49C4194D" w14:textId="310ACAE0"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087AAF">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087AAF">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lastRenderedPageBreak/>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1" w:name="_Toc502148220"/>
      <w:bookmarkStart w:id="122" w:name="_Toc502142561"/>
      <w:bookmarkStart w:id="123" w:name="_Toc499813158"/>
      <w:r w:rsidRPr="003107A8">
        <w:t>Подготовка персонала Заказчика</w:t>
      </w:r>
      <w:bookmarkEnd w:id="121"/>
      <w:bookmarkEnd w:id="122"/>
      <w:bookmarkEnd w:id="123"/>
    </w:p>
    <w:p w14:paraId="49C41952" w14:textId="77777777" w:rsidR="00D9563D" w:rsidRPr="003107A8" w:rsidRDefault="00D9563D" w:rsidP="003107A8">
      <w:pPr>
        <w:pStyle w:val="RUS11"/>
        <w:spacing w:before="120"/>
      </w:pPr>
      <w:bookmarkStart w:id="124"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EC74E2"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w:t>
      </w:r>
      <w:r w:rsidRPr="00EC74E2">
        <w:t>пуско-наладочных работ на Объекте.</w:t>
      </w:r>
    </w:p>
    <w:p w14:paraId="003D0FDA" w14:textId="77777777" w:rsidR="00942AC2" w:rsidRPr="00EC74E2" w:rsidRDefault="00942AC2" w:rsidP="00942AC2">
      <w:pPr>
        <w:numPr>
          <w:ilvl w:val="1"/>
          <w:numId w:val="12"/>
        </w:numPr>
        <w:spacing w:before="120" w:after="120"/>
        <w:jc w:val="center"/>
        <w:outlineLvl w:val="0"/>
        <w:rPr>
          <w:b/>
          <w:sz w:val="22"/>
          <w:szCs w:val="22"/>
        </w:rPr>
      </w:pPr>
      <w:bookmarkStart w:id="125" w:name="_Ref496700701"/>
      <w:bookmarkStart w:id="126" w:name="_Toc502148221"/>
      <w:bookmarkStart w:id="127" w:name="_Toc502142562"/>
      <w:bookmarkStart w:id="128" w:name="_Toc499813159"/>
      <w:bookmarkStart w:id="129" w:name="_Toc502148222"/>
      <w:bookmarkStart w:id="130" w:name="_Toc502142563"/>
      <w:bookmarkStart w:id="131" w:name="_Toc499813160"/>
      <w:r w:rsidRPr="00EC74E2">
        <w:rPr>
          <w:b/>
          <w:sz w:val="22"/>
          <w:szCs w:val="22"/>
        </w:rPr>
        <w:t>Отходы</w:t>
      </w:r>
      <w:bookmarkEnd w:id="125"/>
      <w:bookmarkEnd w:id="126"/>
      <w:bookmarkEnd w:id="127"/>
      <w:bookmarkEnd w:id="128"/>
    </w:p>
    <w:p w14:paraId="4195BF64" w14:textId="77777777" w:rsidR="00942AC2" w:rsidRPr="00EC74E2" w:rsidRDefault="00942AC2" w:rsidP="00942AC2">
      <w:pPr>
        <w:numPr>
          <w:ilvl w:val="2"/>
          <w:numId w:val="12"/>
        </w:numPr>
        <w:spacing w:before="120" w:after="120"/>
        <w:jc w:val="both"/>
        <w:rPr>
          <w:rFonts w:eastAsia="Calibri"/>
          <w:sz w:val="22"/>
          <w:szCs w:val="22"/>
        </w:rPr>
      </w:pPr>
      <w:bookmarkStart w:id="132" w:name="_Ref496701248"/>
      <w:r w:rsidRPr="00EC74E2">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28DC24B7" w14:textId="77777777" w:rsidR="00942AC2" w:rsidRPr="00EC74E2" w:rsidRDefault="00942AC2" w:rsidP="00942AC2">
      <w:pPr>
        <w:numPr>
          <w:ilvl w:val="2"/>
          <w:numId w:val="12"/>
        </w:numPr>
        <w:spacing w:before="120" w:after="120"/>
        <w:jc w:val="both"/>
        <w:rPr>
          <w:rFonts w:eastAsia="Calibri"/>
          <w:sz w:val="22"/>
          <w:szCs w:val="22"/>
        </w:rPr>
      </w:pPr>
      <w:r w:rsidRPr="00EC74E2">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EC74E2" w:rsidRDefault="00942AC2" w:rsidP="00942AC2">
      <w:pPr>
        <w:spacing w:before="120" w:after="120"/>
        <w:ind w:firstLine="567"/>
        <w:jc w:val="both"/>
        <w:rPr>
          <w:rFonts w:eastAsia="Calibri"/>
          <w:sz w:val="22"/>
          <w:szCs w:val="22"/>
        </w:rPr>
      </w:pPr>
      <w:r w:rsidRPr="00EC74E2">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EC74E2" w:rsidRDefault="00942AC2" w:rsidP="00942AC2">
      <w:pPr>
        <w:numPr>
          <w:ilvl w:val="2"/>
          <w:numId w:val="12"/>
        </w:numPr>
        <w:spacing w:before="120" w:after="120"/>
        <w:jc w:val="both"/>
        <w:rPr>
          <w:rFonts w:eastAsia="Calibri"/>
          <w:sz w:val="22"/>
          <w:szCs w:val="22"/>
        </w:rPr>
      </w:pPr>
      <w:r w:rsidRPr="00EC74E2">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EC74E2" w:rsidRDefault="00942AC2" w:rsidP="00942AC2">
      <w:pPr>
        <w:numPr>
          <w:ilvl w:val="2"/>
          <w:numId w:val="12"/>
        </w:numPr>
        <w:spacing w:before="120" w:after="120"/>
        <w:jc w:val="both"/>
        <w:rPr>
          <w:rFonts w:eastAsia="Calibri"/>
          <w:sz w:val="22"/>
          <w:szCs w:val="22"/>
        </w:rPr>
      </w:pPr>
      <w:r w:rsidRPr="00EC74E2">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EC74E2">
        <w:rPr>
          <w:rFonts w:eastAsia="Calibri"/>
          <w:sz w:val="22"/>
          <w:szCs w:val="22"/>
        </w:rPr>
        <w:t xml:space="preserve">объекте размещения отходов (далее – полигон) </w:t>
      </w:r>
      <w:r w:rsidRPr="00EC74E2">
        <w:rPr>
          <w:rFonts w:eastAsia="Calibri"/>
          <w:sz w:val="22"/>
          <w:szCs w:val="22"/>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EC74E2">
        <w:rPr>
          <w:rFonts w:eastAsia="Calibri"/>
          <w:sz w:val="22"/>
          <w:szCs w:val="22"/>
          <w:lang w:val="en-US"/>
        </w:rPr>
        <w:t>I</w:t>
      </w:r>
      <w:r w:rsidR="00AB49D5" w:rsidRPr="00EC74E2">
        <w:rPr>
          <w:rFonts w:eastAsia="Calibri"/>
          <w:sz w:val="22"/>
          <w:szCs w:val="22"/>
        </w:rPr>
        <w:t>-</w:t>
      </w:r>
      <w:r w:rsidRPr="00EC74E2">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EC74E2" w:rsidRDefault="00942AC2" w:rsidP="00942AC2">
      <w:pPr>
        <w:numPr>
          <w:ilvl w:val="2"/>
          <w:numId w:val="12"/>
        </w:numPr>
        <w:spacing w:before="120" w:after="120"/>
        <w:jc w:val="both"/>
        <w:rPr>
          <w:rFonts w:eastAsia="Calibri"/>
          <w:sz w:val="22"/>
          <w:szCs w:val="22"/>
        </w:rPr>
      </w:pPr>
      <w:bookmarkStart w:id="133" w:name="_Ref496701249"/>
      <w:r w:rsidRPr="00EC74E2">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w:t>
      </w:r>
      <w:r w:rsidRPr="00EC74E2">
        <w:rPr>
          <w:rFonts w:eastAsia="Calibri"/>
          <w:sz w:val="22"/>
          <w:szCs w:val="22"/>
        </w:rPr>
        <w:lastRenderedPageBreak/>
        <w:t>(контрольные талоны / паспорта сдачи отходов) руководителю структурного подразделения, на территории которого проводятся Работы.</w:t>
      </w:r>
      <w:bookmarkEnd w:id="133"/>
    </w:p>
    <w:p w14:paraId="7506A334" w14:textId="77777777" w:rsidR="00942AC2" w:rsidRPr="00EC74E2" w:rsidRDefault="00942AC2" w:rsidP="00942AC2">
      <w:pPr>
        <w:numPr>
          <w:ilvl w:val="2"/>
          <w:numId w:val="12"/>
        </w:numPr>
        <w:spacing w:before="120" w:after="120"/>
        <w:jc w:val="both"/>
        <w:rPr>
          <w:rFonts w:eastAsia="Calibri"/>
          <w:sz w:val="22"/>
          <w:szCs w:val="22"/>
        </w:rPr>
      </w:pPr>
      <w:bookmarkStart w:id="134" w:name="_Ref493724072"/>
      <w:r w:rsidRPr="00EC74E2">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14:paraId="1AAFE852" w14:textId="77777777" w:rsidR="00942AC2" w:rsidRPr="00EC74E2" w:rsidRDefault="00942AC2" w:rsidP="00942AC2">
      <w:pPr>
        <w:numPr>
          <w:ilvl w:val="2"/>
          <w:numId w:val="12"/>
        </w:numPr>
        <w:spacing w:before="120" w:after="120"/>
        <w:jc w:val="both"/>
        <w:rPr>
          <w:rFonts w:eastAsia="Calibri"/>
          <w:sz w:val="22"/>
          <w:szCs w:val="22"/>
        </w:rPr>
      </w:pPr>
      <w:r w:rsidRPr="00EC74E2">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EC74E2" w:rsidRDefault="00942AC2" w:rsidP="00942AC2">
      <w:pPr>
        <w:spacing w:before="120" w:after="120"/>
        <w:ind w:firstLine="567"/>
        <w:jc w:val="both"/>
        <w:rPr>
          <w:rFonts w:eastAsia="Calibri"/>
          <w:sz w:val="22"/>
          <w:szCs w:val="22"/>
        </w:rPr>
      </w:pPr>
      <w:r w:rsidRPr="00EC74E2">
        <w:rPr>
          <w:rFonts w:eastAsia="Calibri"/>
          <w:sz w:val="22"/>
          <w:szCs w:val="22"/>
        </w:rPr>
        <w:t xml:space="preserve">Ответственность за управление отходами (раздельное временное накопление на </w:t>
      </w:r>
      <w:r w:rsidR="00AB49D5" w:rsidRPr="00EC74E2">
        <w:rPr>
          <w:rFonts w:eastAsia="Calibri"/>
          <w:sz w:val="22"/>
          <w:szCs w:val="22"/>
        </w:rPr>
        <w:t>территории</w:t>
      </w:r>
      <w:r w:rsidRPr="00EC74E2">
        <w:rPr>
          <w:rFonts w:eastAsia="Calibri"/>
          <w:sz w:val="22"/>
          <w:szCs w:val="22"/>
        </w:rPr>
        <w:t xml:space="preserve"> Заказчика в контейнерах Подрядчика, заключение </w:t>
      </w:r>
      <w:r w:rsidR="00AB49D5" w:rsidRPr="00EC74E2">
        <w:rPr>
          <w:rFonts w:eastAsia="Calibri"/>
          <w:sz w:val="22"/>
          <w:szCs w:val="22"/>
        </w:rPr>
        <w:t>соответствующих</w:t>
      </w:r>
      <w:r w:rsidRPr="00EC74E2">
        <w:rPr>
          <w:rFonts w:eastAsia="Calibri"/>
          <w:sz w:val="22"/>
          <w:szCs w:val="22"/>
        </w:rPr>
        <w:t xml:space="preserve"> </w:t>
      </w:r>
      <w:r w:rsidR="00AB49D5" w:rsidRPr="00EC74E2">
        <w:rPr>
          <w:rFonts w:eastAsia="Calibri"/>
          <w:sz w:val="22"/>
          <w:szCs w:val="22"/>
        </w:rPr>
        <w:t>договоров</w:t>
      </w:r>
      <w:r w:rsidRPr="00EC74E2">
        <w:rPr>
          <w:rFonts w:eastAsia="Calibri"/>
          <w:sz w:val="22"/>
          <w:szCs w:val="22"/>
        </w:rPr>
        <w:t xml:space="preserve"> на конечное удаление отходов, передача отходов</w:t>
      </w:r>
      <w:r w:rsidR="00AB49D5" w:rsidRPr="00EC74E2">
        <w:rPr>
          <w:rFonts w:eastAsia="Calibri"/>
          <w:sz w:val="22"/>
          <w:szCs w:val="22"/>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EC74E2">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9"/>
      <w:bookmarkEnd w:id="130"/>
      <w:bookmarkEnd w:id="131"/>
    </w:p>
    <w:p w14:paraId="49C4195D" w14:textId="77777777" w:rsidR="00D94937" w:rsidRPr="003107A8" w:rsidRDefault="00AD1BAD" w:rsidP="00BF443B">
      <w:pPr>
        <w:pStyle w:val="RUS1"/>
      </w:pPr>
      <w:bookmarkStart w:id="135" w:name="_Toc502148223"/>
      <w:bookmarkStart w:id="136" w:name="_Toc502142564"/>
      <w:bookmarkStart w:id="137" w:name="_Toc499813161"/>
      <w:r w:rsidRPr="003107A8">
        <w:t>Риски случайной гибели или случайного повреждения Объекта и право собственности</w:t>
      </w:r>
      <w:bookmarkEnd w:id="135"/>
      <w:bookmarkEnd w:id="136"/>
      <w:bookmarkEnd w:id="137"/>
    </w:p>
    <w:p w14:paraId="49C4195E" w14:textId="77777777" w:rsidR="00D94937" w:rsidRPr="003107A8" w:rsidRDefault="007B05C1" w:rsidP="003107A8">
      <w:pPr>
        <w:pStyle w:val="RUS11"/>
        <w:spacing w:before="120"/>
      </w:pPr>
      <w:bookmarkStart w:id="138"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8"/>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0A638BB4"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087AAF">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39" w:name="_Toc502148224"/>
      <w:bookmarkStart w:id="140" w:name="_Toc502142565"/>
      <w:bookmarkStart w:id="141" w:name="_Toc499813162"/>
      <w:r w:rsidRPr="003107A8">
        <w:t>Распределение прав на результаты интеллектуальной деятельности</w:t>
      </w:r>
      <w:bookmarkEnd w:id="139"/>
      <w:bookmarkEnd w:id="140"/>
      <w:bookmarkEnd w:id="141"/>
    </w:p>
    <w:p w14:paraId="49C41964" w14:textId="77777777" w:rsidR="007854F9" w:rsidRPr="003107A8" w:rsidRDefault="007854F9" w:rsidP="003107A8">
      <w:pPr>
        <w:pStyle w:val="RUS11"/>
        <w:spacing w:before="120"/>
      </w:pPr>
      <w:bookmarkStart w:id="142" w:name="_Ref493723459"/>
      <w:r w:rsidRPr="003107A8">
        <w:t>Подрядчик гарантирует, что выполнение Работ не нарушает интеллектуальные права третьих лиц.</w:t>
      </w:r>
      <w:bookmarkEnd w:id="142"/>
    </w:p>
    <w:p w14:paraId="49C41965" w14:textId="50608147" w:rsidR="007854F9" w:rsidRPr="003107A8" w:rsidRDefault="007854F9" w:rsidP="003107A8">
      <w:pPr>
        <w:pStyle w:val="RUS11"/>
        <w:spacing w:before="120"/>
      </w:pPr>
      <w:bookmarkStart w:id="143"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087AAF">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087AAF">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3"/>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 xml:space="preserve">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w:t>
      </w:r>
      <w:r w:rsidRPr="003107A8">
        <w:lastRenderedPageBreak/>
        <w:t>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4" w:name="_Toc502148225"/>
      <w:bookmarkStart w:id="145" w:name="_Toc502142566"/>
      <w:bookmarkStart w:id="146" w:name="_Toc499813163"/>
      <w:r w:rsidRPr="003107A8">
        <w:t>Страхование</w:t>
      </w:r>
      <w:bookmarkEnd w:id="144"/>
      <w:bookmarkEnd w:id="145"/>
      <w:bookmarkEnd w:id="146"/>
    </w:p>
    <w:p w14:paraId="49C41971" w14:textId="3635CDE5"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087AAF">
        <w:t>№ </w:t>
      </w:r>
      <w:r w:rsidR="00087AAF"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087AAF" w:rsidRPr="00087AAF">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087AAF">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lastRenderedPageBreak/>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3394A1D6"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087AAF">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7" w:name="_Toc502148226"/>
      <w:bookmarkStart w:id="148" w:name="_Toc502142567"/>
      <w:bookmarkStart w:id="149"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7"/>
      <w:bookmarkEnd w:id="148"/>
      <w:bookmarkEnd w:id="149"/>
    </w:p>
    <w:p w14:paraId="49C4197C" w14:textId="77777777" w:rsidR="00F566FE" w:rsidRPr="003107A8" w:rsidRDefault="00F566FE" w:rsidP="003107A8">
      <w:pPr>
        <w:pStyle w:val="RUS1"/>
        <w:spacing w:before="120"/>
      </w:pPr>
      <w:bookmarkStart w:id="150" w:name="_Ref496284723"/>
      <w:bookmarkStart w:id="151" w:name="_Ref496284743"/>
      <w:bookmarkStart w:id="152" w:name="_Toc502148227"/>
      <w:bookmarkStart w:id="153" w:name="_Toc502142568"/>
      <w:bookmarkStart w:id="154" w:name="_Toc499813165"/>
      <w:r w:rsidRPr="003107A8">
        <w:t>Ответственность сторон</w:t>
      </w:r>
      <w:bookmarkEnd w:id="150"/>
      <w:bookmarkEnd w:id="151"/>
      <w:bookmarkEnd w:id="152"/>
      <w:bookmarkEnd w:id="153"/>
      <w:bookmarkEnd w:id="154"/>
    </w:p>
    <w:p w14:paraId="49C4197D" w14:textId="77777777" w:rsidR="00FB1E2B" w:rsidRPr="003107A8" w:rsidRDefault="00FB1E2B" w:rsidP="003107A8">
      <w:pPr>
        <w:pStyle w:val="RUS11"/>
        <w:spacing w:before="120"/>
      </w:pPr>
      <w:bookmarkStart w:id="155"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lastRenderedPageBreak/>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E745142"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087AAF">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087AAF">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77777777"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85B9F98"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087AAF">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lastRenderedPageBreak/>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33CF60ED"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087AAF">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1E116A02"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087AAF">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087AAF">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52C4480"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087AAF">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087AAF">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4C090EF8"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w:t>
      </w:r>
      <w:proofErr w:type="gramStart"/>
      <w:r w:rsidR="006D6A7E" w:rsidRPr="00B71DAD">
        <w:t>13  -</w:t>
      </w:r>
      <w:proofErr w:type="gramEnd"/>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28D48E4"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087AAF">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087AAF">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0827F713"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087AAF">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087AAF">
        <w:t>32.5</w:t>
      </w:r>
      <w:r w:rsidR="00522A9D">
        <w:fldChar w:fldCharType="end"/>
      </w:r>
      <w:r w:rsidRPr="003107A8">
        <w:t>.</w:t>
      </w:r>
    </w:p>
    <w:p w14:paraId="495A0637" w14:textId="77777777" w:rsidR="00AB49D5" w:rsidRPr="003107A8"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w:t>
      </w:r>
      <w:r w:rsidR="00551854" w:rsidRPr="00EC74E2">
        <w:t>выполнении Работ нарушения</w:t>
      </w:r>
      <w:r w:rsidR="007114F0" w:rsidRPr="00EC74E2">
        <w:t>ми</w:t>
      </w:r>
      <w:r w:rsidR="008B4A3D" w:rsidRPr="00EC74E2">
        <w:t xml:space="preserve"> законодательства, в том числе,</w:t>
      </w:r>
      <w:r w:rsidR="00551854" w:rsidRPr="00EC74E2">
        <w:t xml:space="preserve"> природоохранного, земельного законодательства, </w:t>
      </w:r>
      <w:r w:rsidR="007114F0" w:rsidRPr="00EC74E2">
        <w:t xml:space="preserve">законодательства </w:t>
      </w:r>
      <w:r w:rsidR="00551854" w:rsidRPr="00EC74E2">
        <w:t>в области пожарной безопасности, охраны труда, включая оплату штрафов, пеней, а также возмещение причиненного в связи с этим вреда.</w:t>
      </w:r>
      <w:r w:rsidR="00AB49D5" w:rsidRPr="00EC74E2">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AB49D5">
        <w:t xml:space="preserve"> </w:t>
      </w:r>
      <w:r w:rsidR="00AB49D5"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F0EB3E0"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 xml:space="preserve">разделах </w:t>
      </w:r>
      <w:r w:rsidRPr="003107A8">
        <w:lastRenderedPageBreak/>
        <w:t>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087AAF">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F0FFF34"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087AAF" w:rsidRPr="003107A8">
        <w:t>№</w:t>
      </w:r>
      <w:r w:rsidR="00087AAF">
        <w:t> </w:t>
      </w:r>
      <w:r w:rsidR="00087AAF"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87AAF" w:rsidRPr="00087AA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9AF7631" w:rsidR="00D91A63" w:rsidRDefault="00D91A63" w:rsidP="003107A8">
      <w:pPr>
        <w:pStyle w:val="RUS11"/>
        <w:spacing w:before="120"/>
      </w:pPr>
      <w:bookmarkStart w:id="156" w:name="_Ref506223787"/>
      <w:bookmarkStart w:id="157"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087AAF">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6"/>
    </w:p>
    <w:p w14:paraId="49C419B1" w14:textId="689F0C52" w:rsidR="006874E9" w:rsidRDefault="00F544AF" w:rsidP="003107A8">
      <w:pPr>
        <w:pStyle w:val="RUS11"/>
        <w:spacing w:before="120"/>
      </w:pPr>
      <w:bookmarkStart w:id="158"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087AAF" w:rsidRPr="003107A8">
        <w:t>№</w:t>
      </w:r>
      <w:r w:rsidR="00087AAF">
        <w:t> </w:t>
      </w:r>
      <w:r w:rsidR="00087AAF"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087AAF" w:rsidRPr="00087AAF">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lastRenderedPageBreak/>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7"/>
      <w:bookmarkEnd w:id="158"/>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59" w:name="_Toc502148228"/>
      <w:bookmarkStart w:id="160" w:name="_Toc502142569"/>
      <w:bookmarkStart w:id="161" w:name="_Toc499813166"/>
      <w:r w:rsidRPr="003107A8">
        <w:t>Разрешение споров</w:t>
      </w:r>
      <w:bookmarkEnd w:id="159"/>
      <w:bookmarkEnd w:id="160"/>
      <w:bookmarkEnd w:id="161"/>
    </w:p>
    <w:p w14:paraId="49C419B6" w14:textId="77777777" w:rsidR="00EC2F65" w:rsidRPr="003107A8" w:rsidRDefault="00F566FE" w:rsidP="003107A8">
      <w:pPr>
        <w:pStyle w:val="RUS11"/>
        <w:spacing w:before="120"/>
      </w:pPr>
      <w:bookmarkStart w:id="162"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2"/>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3" w:name="_Toc502148229"/>
      <w:bookmarkStart w:id="164" w:name="_Toc502142570"/>
      <w:bookmarkStart w:id="165" w:name="_Toc499813167"/>
      <w:r w:rsidRPr="003107A8">
        <w:t>Применимое право</w:t>
      </w:r>
      <w:bookmarkEnd w:id="163"/>
      <w:bookmarkEnd w:id="164"/>
      <w:bookmarkEnd w:id="165"/>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6" w:name="_Toc502148230"/>
      <w:bookmarkStart w:id="167" w:name="_Toc502142571"/>
      <w:bookmarkStart w:id="168"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6"/>
      <w:bookmarkEnd w:id="167"/>
      <w:bookmarkEnd w:id="168"/>
    </w:p>
    <w:p w14:paraId="49C419BD" w14:textId="77777777" w:rsidR="00F566FE" w:rsidRPr="003107A8" w:rsidRDefault="00D571C7" w:rsidP="003107A8">
      <w:pPr>
        <w:pStyle w:val="RUS1"/>
        <w:spacing w:before="120"/>
      </w:pPr>
      <w:bookmarkStart w:id="169" w:name="_Toc502148231"/>
      <w:bookmarkStart w:id="170" w:name="_Toc502142572"/>
      <w:bookmarkStart w:id="171" w:name="_Toc499813169"/>
      <w:r w:rsidRPr="003107A8">
        <w:t>Изменение, прекращение и расторжение Договора</w:t>
      </w:r>
      <w:bookmarkEnd w:id="169"/>
      <w:bookmarkEnd w:id="170"/>
      <w:bookmarkEnd w:id="171"/>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2"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2"/>
      <w:r w:rsidR="00287F9D" w:rsidRPr="00942AC2">
        <w:rPr>
          <w:lang w:eastAsia="en-US"/>
        </w:rPr>
        <w:t>.</w:t>
      </w:r>
    </w:p>
    <w:p w14:paraId="49C419C2" w14:textId="77777777" w:rsidR="00F566FE" w:rsidRPr="00942AC2" w:rsidRDefault="00F566FE" w:rsidP="003107A8">
      <w:pPr>
        <w:pStyle w:val="RUS11"/>
        <w:spacing w:before="120"/>
      </w:pPr>
      <w:bookmarkStart w:id="173" w:name="_Ref496714458"/>
      <w:r w:rsidRPr="00942AC2">
        <w:t>В случае:</w:t>
      </w:r>
      <w:bookmarkEnd w:id="173"/>
    </w:p>
    <w:p w14:paraId="49C419C3" w14:textId="77777777" w:rsidR="00F566FE" w:rsidRPr="00942AC2" w:rsidRDefault="00F566FE" w:rsidP="00CE6C7F">
      <w:pPr>
        <w:pStyle w:val="RUS10"/>
      </w:pPr>
      <w:r w:rsidRPr="00942AC2">
        <w:lastRenderedPageBreak/>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proofErr w:type="spellStart"/>
      <w:r w:rsidRPr="00942AC2">
        <w:t>непередачи</w:t>
      </w:r>
      <w:proofErr w:type="spellEnd"/>
      <w:r w:rsidRPr="00942AC2">
        <w:t xml:space="preserve">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37C70086"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087AAF">
        <w:t>21.2</w:t>
      </w:r>
      <w:r w:rsidR="005560C1" w:rsidRPr="00942AC2">
        <w:fldChar w:fldCharType="end"/>
      </w:r>
      <w:r w:rsidR="005560C1" w:rsidRPr="00942AC2">
        <w:t xml:space="preserve">) </w:t>
      </w:r>
      <w:r w:rsidRPr="00942AC2">
        <w:t>свыше 45 (сорока пяти) календарных дней;</w:t>
      </w:r>
    </w:p>
    <w:p w14:paraId="49C419CC" w14:textId="11340446"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087AAF">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 xml:space="preserve">или нарушения требований </w:t>
      </w:r>
      <w:proofErr w:type="spellStart"/>
      <w:r w:rsidRPr="00942AC2">
        <w:t>внутриобъектового</w:t>
      </w:r>
      <w:proofErr w:type="spellEnd"/>
      <w:r w:rsidRPr="00942AC2">
        <w:t xml:space="preserve">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proofErr w:type="spellStart"/>
      <w:r w:rsidRPr="00942AC2">
        <w:t>непредоставления</w:t>
      </w:r>
      <w:proofErr w:type="spellEnd"/>
      <w:r w:rsidRPr="00942AC2">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4"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lastRenderedPageBreak/>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49EC56E" w:rsidR="00287F9D" w:rsidRPr="00942AC2" w:rsidRDefault="00287F9D" w:rsidP="00287F9D">
      <w:pPr>
        <w:pStyle w:val="RUS10"/>
        <w:tabs>
          <w:tab w:val="clear" w:pos="1418"/>
        </w:tabs>
        <w:spacing w:before="0"/>
        <w:ind w:firstLine="851"/>
      </w:pPr>
      <w:r w:rsidRPr="00942AC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3354431"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087AAF">
        <w:t>32.4</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E914050"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087AAF">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087AAF">
        <w:t>32.4</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5"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lastRenderedPageBreak/>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E4C71FC"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5BDBE64" w14:textId="77777777" w:rsidR="00EC74E2" w:rsidRPr="003107A8" w:rsidRDefault="00EC74E2" w:rsidP="00EC74E2">
      <w:pPr>
        <w:pStyle w:val="RUS11"/>
        <w:numPr>
          <w:ilvl w:val="0"/>
          <w:numId w:val="0"/>
        </w:numPr>
        <w:spacing w:before="120"/>
        <w:ind w:left="567"/>
      </w:pPr>
    </w:p>
    <w:p w14:paraId="49C419DF" w14:textId="39104CC8" w:rsidR="00F566FE" w:rsidRDefault="00F566FE" w:rsidP="003107A8">
      <w:pPr>
        <w:pStyle w:val="RUS1"/>
        <w:spacing w:before="120"/>
      </w:pPr>
      <w:bookmarkStart w:id="176" w:name="_Ref496635389"/>
      <w:bookmarkStart w:id="177" w:name="_Toc502148232"/>
      <w:bookmarkStart w:id="178" w:name="_Toc502142573"/>
      <w:bookmarkStart w:id="179" w:name="_Toc499813170"/>
      <w:r w:rsidRPr="003107A8">
        <w:t>Способы обеспечения исполнения обязательств Подрядчика</w:t>
      </w:r>
      <w:bookmarkEnd w:id="176"/>
      <w:bookmarkEnd w:id="177"/>
      <w:bookmarkEnd w:id="178"/>
      <w:bookmarkEnd w:id="179"/>
    </w:p>
    <w:p w14:paraId="415E7145" w14:textId="706C09EF" w:rsidR="00EC74E2" w:rsidRPr="00A47CF6" w:rsidRDefault="00EC74E2" w:rsidP="00EC74E2">
      <w:pPr>
        <w:pStyle w:val="RUS1"/>
        <w:numPr>
          <w:ilvl w:val="0"/>
          <w:numId w:val="0"/>
        </w:numPr>
        <w:spacing w:before="120"/>
        <w:ind w:left="288"/>
        <w:rPr>
          <w:u w:val="single"/>
        </w:rPr>
      </w:pPr>
      <w:r w:rsidRPr="00A47CF6">
        <w:rPr>
          <w:u w:val="single"/>
        </w:rPr>
        <w:t>(Не применим в настоящем договоре)</w:t>
      </w:r>
    </w:p>
    <w:p w14:paraId="7247DF2E" w14:textId="77777777" w:rsidR="00E212DC" w:rsidRPr="003107A8" w:rsidRDefault="00E212DC" w:rsidP="003107A8">
      <w:pPr>
        <w:pStyle w:val="RUS11"/>
        <w:numPr>
          <w:ilvl w:val="0"/>
          <w:numId w:val="0"/>
        </w:numPr>
        <w:spacing w:before="120"/>
        <w:ind w:firstLine="567"/>
      </w:pPr>
    </w:p>
    <w:p w14:paraId="49C41A06" w14:textId="77777777" w:rsidR="00D94937" w:rsidRPr="003107A8" w:rsidRDefault="00D94937" w:rsidP="003107A8">
      <w:pPr>
        <w:pStyle w:val="RUS1"/>
        <w:spacing w:before="120"/>
      </w:pPr>
      <w:bookmarkStart w:id="180" w:name="_Toc502148233"/>
      <w:bookmarkStart w:id="181" w:name="_Toc502142574"/>
      <w:bookmarkStart w:id="182" w:name="_Toc499813171"/>
      <w:r w:rsidRPr="003107A8">
        <w:t>Обстоятельства непреодолимой силы</w:t>
      </w:r>
      <w:bookmarkEnd w:id="180"/>
      <w:bookmarkEnd w:id="181"/>
      <w:bookmarkEnd w:id="182"/>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3"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49C41A09" w14:textId="744953EE" w:rsidR="009A6F15" w:rsidRPr="003107A8" w:rsidRDefault="00D94937" w:rsidP="003107A8">
      <w:pPr>
        <w:pStyle w:val="RUS11"/>
        <w:spacing w:before="120"/>
      </w:pPr>
      <w:bookmarkStart w:id="184"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087AAF">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4"/>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0E1504AF"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087AAF">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4DBB228F"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087AAF">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lastRenderedPageBreak/>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5" w:name="_Toc502148234"/>
      <w:bookmarkStart w:id="186" w:name="_Toc502142575"/>
      <w:bookmarkStart w:id="187" w:name="_Toc499813172"/>
      <w:r>
        <w:t xml:space="preserve">РАЗДЕЛ </w:t>
      </w:r>
      <w:r>
        <w:rPr>
          <w:lang w:val="en-US"/>
        </w:rPr>
        <w:t>VIII</w:t>
      </w:r>
      <w:r w:rsidRPr="00B72081">
        <w:t xml:space="preserve">. </w:t>
      </w:r>
      <w:r w:rsidR="00F566FE" w:rsidRPr="003107A8">
        <w:t>ПРОЧИЕ УСЛОВИЯ</w:t>
      </w:r>
      <w:bookmarkEnd w:id="185"/>
      <w:bookmarkEnd w:id="186"/>
      <w:bookmarkEnd w:id="187"/>
    </w:p>
    <w:p w14:paraId="49C41A11" w14:textId="77777777" w:rsidR="0051291A" w:rsidRPr="003107A8" w:rsidRDefault="0051291A" w:rsidP="003107A8">
      <w:pPr>
        <w:pStyle w:val="RUS1"/>
        <w:spacing w:before="120"/>
        <w:rPr>
          <w:bCs/>
        </w:rPr>
      </w:pPr>
      <w:bookmarkStart w:id="188" w:name="_Toc502148235"/>
      <w:bookmarkStart w:id="189" w:name="_Toc502142576"/>
      <w:bookmarkStart w:id="190" w:name="_Ref502157185"/>
      <w:bookmarkStart w:id="191" w:name="_Toc499813173"/>
      <w:bookmarkStart w:id="192" w:name="_Ref493722501"/>
      <w:r w:rsidRPr="003107A8">
        <w:t>Конфиденциальность</w:t>
      </w:r>
      <w:bookmarkEnd w:id="188"/>
      <w:bookmarkEnd w:id="189"/>
      <w:bookmarkEnd w:id="190"/>
      <w:bookmarkEnd w:id="191"/>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w:t>
      </w:r>
      <w:r w:rsidRPr="003107A8">
        <w:lastRenderedPageBreak/>
        <w:t xml:space="preserve">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3" w:name="_Toc502148236"/>
      <w:bookmarkStart w:id="194" w:name="_Toc502142577"/>
      <w:bookmarkStart w:id="195" w:name="_Toc499813174"/>
      <w:bookmarkEnd w:id="192"/>
      <w:r w:rsidRPr="003107A8">
        <w:t>Толкование</w:t>
      </w:r>
      <w:bookmarkEnd w:id="193"/>
      <w:bookmarkEnd w:id="194"/>
      <w:bookmarkEnd w:id="195"/>
    </w:p>
    <w:p w14:paraId="49C41A1F" w14:textId="77777777" w:rsidR="00F62AC9" w:rsidRPr="003107A8" w:rsidRDefault="00F62AC9" w:rsidP="003107A8">
      <w:pPr>
        <w:pStyle w:val="RUS11"/>
        <w:spacing w:before="120"/>
      </w:pPr>
      <w:bookmarkStart w:id="196"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7"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198" w:name="_Ref499579127"/>
      <w:bookmarkStart w:id="199" w:name="_Toc502148237"/>
      <w:bookmarkStart w:id="200" w:name="_Toc502142578"/>
      <w:bookmarkStart w:id="201" w:name="_Toc499813175"/>
      <w:r w:rsidRPr="003107A8">
        <w:t>Уведомления</w:t>
      </w:r>
      <w:bookmarkEnd w:id="196"/>
      <w:bookmarkEnd w:id="198"/>
      <w:bookmarkEnd w:id="199"/>
      <w:bookmarkEnd w:id="200"/>
      <w:bookmarkEnd w:id="201"/>
    </w:p>
    <w:p w14:paraId="49C41A25" w14:textId="77777777" w:rsidR="006D7D13" w:rsidRPr="003107A8" w:rsidRDefault="006D7D13" w:rsidP="003107A8">
      <w:pPr>
        <w:pStyle w:val="RUS11"/>
        <w:spacing w:before="120"/>
      </w:pPr>
      <w:bookmarkStart w:id="202"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2"/>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126312CD" w:rsidR="00C222ED" w:rsidRPr="003107A8" w:rsidRDefault="00C222ED" w:rsidP="003107A8">
      <w:pPr>
        <w:pStyle w:val="RUS11"/>
        <w:spacing w:before="120"/>
      </w:pPr>
      <w:bookmarkStart w:id="203"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3"/>
    </w:p>
    <w:tbl>
      <w:tblPr>
        <w:tblW w:w="0" w:type="auto"/>
        <w:tblInd w:w="72" w:type="dxa"/>
        <w:tblLook w:val="04A0" w:firstRow="1" w:lastRow="0" w:firstColumn="1" w:lastColumn="0" w:noHBand="0" w:noVBand="1"/>
      </w:tblPr>
      <w:tblGrid>
        <w:gridCol w:w="4775"/>
        <w:gridCol w:w="4507"/>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lastRenderedPageBreak/>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591D1E4F" w14:textId="77777777" w:rsidR="00EC74E2" w:rsidRPr="00EC74E2" w:rsidRDefault="00EC74E2" w:rsidP="00EC74E2">
            <w:pPr>
              <w:pStyle w:val="afc"/>
              <w:rPr>
                <w:b w:val="0"/>
                <w:i w:val="0"/>
                <w:color w:val="auto"/>
                <w:lang w:eastAsia="en-US"/>
              </w:rPr>
            </w:pPr>
            <w:r w:rsidRPr="00EC74E2">
              <w:rPr>
                <w:color w:val="auto"/>
                <w:lang w:eastAsia="en-US"/>
              </w:rPr>
              <w:t>Стрелкова Евгения Владимировича</w:t>
            </w:r>
          </w:p>
          <w:p w14:paraId="4D2096C3" w14:textId="77777777" w:rsidR="00EC74E2" w:rsidRPr="00EC74E2" w:rsidRDefault="00EC74E2" w:rsidP="00EC74E2">
            <w:pPr>
              <w:pStyle w:val="afc"/>
              <w:rPr>
                <w:b w:val="0"/>
                <w:i w:val="0"/>
                <w:color w:val="auto"/>
                <w:lang w:eastAsia="en-US"/>
              </w:rPr>
            </w:pPr>
            <w:r w:rsidRPr="00EC74E2">
              <w:rPr>
                <w:color w:val="auto"/>
                <w:lang w:eastAsia="en-US"/>
              </w:rPr>
              <w:t xml:space="preserve">Почтовый адрес филиала: 665709,   </w:t>
            </w:r>
          </w:p>
          <w:p w14:paraId="76449D6A" w14:textId="77777777" w:rsidR="00EC74E2" w:rsidRPr="00EC74E2" w:rsidRDefault="00EC74E2" w:rsidP="00EC74E2">
            <w:pPr>
              <w:pStyle w:val="afc"/>
              <w:rPr>
                <w:b w:val="0"/>
                <w:i w:val="0"/>
                <w:color w:val="auto"/>
                <w:lang w:eastAsia="en-US"/>
              </w:rPr>
            </w:pPr>
            <w:r w:rsidRPr="00EC74E2">
              <w:rPr>
                <w:color w:val="auto"/>
                <w:lang w:eastAsia="en-US"/>
              </w:rPr>
              <w:t>г. Братск, Иркутской области, а/я 784</w:t>
            </w:r>
          </w:p>
          <w:p w14:paraId="4157DEE6" w14:textId="77777777" w:rsidR="00EC74E2" w:rsidRPr="00EC74E2" w:rsidRDefault="00EC74E2" w:rsidP="00EC74E2">
            <w:pPr>
              <w:pStyle w:val="afc"/>
              <w:rPr>
                <w:b w:val="0"/>
                <w:i w:val="0"/>
                <w:color w:val="auto"/>
                <w:lang w:eastAsia="en-US"/>
              </w:rPr>
            </w:pPr>
            <w:r w:rsidRPr="00EC74E2">
              <w:rPr>
                <w:color w:val="auto"/>
                <w:lang w:eastAsia="en-US"/>
              </w:rPr>
              <w:t>Факс: 8(3953)323-359, факс: 323-367</w:t>
            </w:r>
          </w:p>
          <w:p w14:paraId="630EECE7" w14:textId="77777777" w:rsidR="00EC74E2" w:rsidRPr="00EC74E2" w:rsidRDefault="00EC74E2" w:rsidP="00EC74E2">
            <w:pPr>
              <w:pStyle w:val="afc"/>
              <w:rPr>
                <w:rStyle w:val="ad"/>
                <w:b w:val="0"/>
                <w:i w:val="0"/>
                <w:color w:val="auto"/>
                <w:lang w:eastAsia="en-US"/>
              </w:rPr>
            </w:pPr>
            <w:r w:rsidRPr="00EC74E2">
              <w:rPr>
                <w:color w:val="auto"/>
                <w:lang w:eastAsia="en-US"/>
              </w:rPr>
              <w:t xml:space="preserve">Эл. адрес: </w:t>
            </w:r>
            <w:hyperlink r:id="rId19" w:history="1">
              <w:r w:rsidRPr="00EC74E2">
                <w:rPr>
                  <w:rStyle w:val="ad"/>
                  <w:color w:val="auto"/>
                  <w:lang w:val="en-US" w:eastAsia="en-US"/>
                </w:rPr>
                <w:t>bges</w:t>
              </w:r>
              <w:r w:rsidRPr="00EC74E2">
                <w:rPr>
                  <w:rStyle w:val="ad"/>
                  <w:color w:val="auto"/>
                  <w:lang w:eastAsia="en-US"/>
                </w:rPr>
                <w:t>@</w:t>
              </w:r>
              <w:r w:rsidRPr="00EC74E2">
                <w:rPr>
                  <w:rStyle w:val="ad"/>
                  <w:color w:val="auto"/>
                  <w:lang w:val="en-US" w:eastAsia="en-US"/>
                </w:rPr>
                <w:t>eurosib</w:t>
              </w:r>
              <w:r w:rsidRPr="00EC74E2">
                <w:rPr>
                  <w:rStyle w:val="ad"/>
                  <w:color w:val="auto"/>
                  <w:lang w:eastAsia="en-US"/>
                </w:rPr>
                <w:t>-</w:t>
              </w:r>
              <w:r w:rsidRPr="00EC74E2">
                <w:rPr>
                  <w:rStyle w:val="ad"/>
                  <w:color w:val="auto"/>
                  <w:lang w:val="en-US" w:eastAsia="en-US"/>
                </w:rPr>
                <w:t>hydro</w:t>
              </w:r>
              <w:r w:rsidRPr="00EC74E2">
                <w:rPr>
                  <w:rStyle w:val="ad"/>
                  <w:color w:val="auto"/>
                  <w:lang w:eastAsia="en-US"/>
                </w:rPr>
                <w:t>.</w:t>
              </w:r>
              <w:proofErr w:type="spellStart"/>
              <w:r w:rsidRPr="00EC74E2">
                <w:rPr>
                  <w:rStyle w:val="ad"/>
                  <w:color w:val="auto"/>
                  <w:lang w:val="en-US" w:eastAsia="en-US"/>
                </w:rPr>
                <w:t>ru</w:t>
              </w:r>
              <w:proofErr w:type="spellEnd"/>
            </w:hyperlink>
          </w:p>
          <w:p w14:paraId="4EA34178" w14:textId="77777777" w:rsidR="00EC74E2" w:rsidRPr="00EC74E2" w:rsidRDefault="00EC74E2" w:rsidP="00EC74E2">
            <w:pPr>
              <w:pStyle w:val="afc"/>
              <w:rPr>
                <w:b w:val="0"/>
                <w:i w:val="0"/>
                <w:color w:val="auto"/>
                <w:lang w:eastAsia="en-US"/>
              </w:rPr>
            </w:pPr>
          </w:p>
          <w:p w14:paraId="6813737B" w14:textId="77777777" w:rsidR="00EC74E2" w:rsidRPr="00EC74E2" w:rsidRDefault="00EC74E2" w:rsidP="00EC74E2">
            <w:pPr>
              <w:pStyle w:val="afc"/>
              <w:rPr>
                <w:b w:val="0"/>
                <w:i w:val="0"/>
                <w:color w:val="auto"/>
                <w:lang w:eastAsia="en-US"/>
              </w:rPr>
            </w:pPr>
            <w:r w:rsidRPr="00EC74E2">
              <w:rPr>
                <w:color w:val="auto"/>
                <w:lang w:eastAsia="en-US"/>
              </w:rPr>
              <w:t>ФИО: Кузнецова Сергея Владимировича</w:t>
            </w:r>
          </w:p>
          <w:p w14:paraId="4D421C2F" w14:textId="77777777" w:rsidR="00EC74E2" w:rsidRPr="00EC74E2" w:rsidRDefault="00EC74E2" w:rsidP="00EC74E2">
            <w:pPr>
              <w:pStyle w:val="afc"/>
              <w:rPr>
                <w:b w:val="0"/>
                <w:i w:val="0"/>
                <w:color w:val="auto"/>
                <w:lang w:eastAsia="en-US"/>
              </w:rPr>
            </w:pPr>
            <w:r w:rsidRPr="00EC74E2">
              <w:rPr>
                <w:color w:val="auto"/>
                <w:lang w:eastAsia="en-US"/>
              </w:rPr>
              <w:t>Адрес: 664003, Иркутская область, г. Иркутск, ул.</w:t>
            </w:r>
            <w:r w:rsidRPr="00EC74E2">
              <w:rPr>
                <w:color w:val="auto"/>
                <w:lang w:val="en-US" w:eastAsia="en-US"/>
              </w:rPr>
              <w:t> </w:t>
            </w:r>
            <w:r w:rsidRPr="00EC74E2">
              <w:rPr>
                <w:color w:val="auto"/>
                <w:lang w:eastAsia="en-US"/>
              </w:rPr>
              <w:t>Тимирязева, строение 4.</w:t>
            </w:r>
          </w:p>
          <w:p w14:paraId="49C41A39" w14:textId="687E8765" w:rsidR="00C222ED" w:rsidRPr="003107A8" w:rsidRDefault="00C222ED" w:rsidP="003107A8">
            <w:pPr>
              <w:pStyle w:val="afc"/>
              <w:spacing w:before="120"/>
              <w:rPr>
                <w:b w:val="0"/>
                <w:i w:val="0"/>
                <w:color w:val="auto"/>
                <w:lang w:eastAsia="en-US"/>
              </w:rPr>
            </w:pP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2033155" w:rsidR="009C1667" w:rsidRPr="003107A8" w:rsidRDefault="009C1667" w:rsidP="003107A8">
      <w:pPr>
        <w:pStyle w:val="RUS11"/>
        <w:spacing w:before="120"/>
      </w:pPr>
      <w:bookmarkStart w:id="204"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087AAF">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49C41A4C" w14:textId="6ED95657" w:rsidR="00777EED" w:rsidRPr="003107A8" w:rsidRDefault="00E66C70" w:rsidP="003107A8">
      <w:pPr>
        <w:pStyle w:val="RUS11"/>
        <w:spacing w:before="120"/>
      </w:pPr>
      <w:bookmarkStart w:id="205"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087AAF">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lastRenderedPageBreak/>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6" w:name="_Toc502148238"/>
      <w:bookmarkStart w:id="207" w:name="_Toc502142579"/>
      <w:bookmarkStart w:id="208" w:name="_Toc499813176"/>
      <w:r w:rsidRPr="003107A8">
        <w:t>Заключительные положения</w:t>
      </w:r>
      <w:bookmarkEnd w:id="206"/>
      <w:bookmarkEnd w:id="207"/>
      <w:bookmarkEnd w:id="208"/>
    </w:p>
    <w:p w14:paraId="49C41A58" w14:textId="28D53138"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09"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9"/>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81747" w:rsidRDefault="00EC0DBE" w:rsidP="003107A8">
      <w:pPr>
        <w:pStyle w:val="RUS11"/>
        <w:spacing w:before="120"/>
      </w:pPr>
      <w:r w:rsidRPr="003107A8">
        <w:t xml:space="preserve">При исполнении Договора Стороны руководствуются следующими </w:t>
      </w:r>
      <w:r w:rsidRPr="00381747">
        <w:t>антикоррупционными условиями:</w:t>
      </w:r>
    </w:p>
    <w:p w14:paraId="02309B68" w14:textId="77777777" w:rsidR="004E7D35" w:rsidRPr="00381747" w:rsidRDefault="004E7D35" w:rsidP="004E7D35">
      <w:pPr>
        <w:pStyle w:val="RUS111"/>
      </w:pPr>
      <w:r w:rsidRPr="00381747">
        <w:t>При исполнении обязательств Стороны, их аффилированные лица, работники или лица, действующие от их имени и (или) в их интересах:</w:t>
      </w:r>
    </w:p>
    <w:p w14:paraId="0240762D" w14:textId="4835D7FD" w:rsidR="00087AAF" w:rsidRPr="00CF6162" w:rsidRDefault="00087AAF" w:rsidP="004D5484">
      <w:pPr>
        <w:pStyle w:val="RUS11"/>
        <w:widowControl w:val="0"/>
        <w:numPr>
          <w:ilvl w:val="0"/>
          <w:numId w:val="22"/>
        </w:numPr>
        <w:spacing w:line="264" w:lineRule="auto"/>
        <w:rPr>
          <w:bCs/>
        </w:rPr>
      </w:pPr>
      <w:r w:rsidRPr="00CF6162">
        <w:rPr>
          <w:bCs/>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F8358A" w14:textId="77777777" w:rsidR="00087AAF" w:rsidRDefault="00087AAF" w:rsidP="004D5484">
      <w:pPr>
        <w:pStyle w:val="RUS11"/>
        <w:widowControl w:val="0"/>
        <w:numPr>
          <w:ilvl w:val="0"/>
          <w:numId w:val="22"/>
        </w:numPr>
        <w:spacing w:line="264" w:lineRule="auto"/>
        <w:rPr>
          <w:bCs/>
        </w:rPr>
      </w:pPr>
      <w:r w:rsidRPr="00CF6162">
        <w:rPr>
          <w:bCs/>
        </w:rPr>
        <w:t xml:space="preserve">не злоупотребляют и не пренебрегают своими полномочиями в целях извлечения выгод и </w:t>
      </w:r>
      <w:r w:rsidRPr="00CF6162">
        <w:rPr>
          <w:bCs/>
        </w:rPr>
        <w:lastRenderedPageBreak/>
        <w:t>преимуществ для себя или других лиц либо нанесения вреда другим лицам;</w:t>
      </w:r>
    </w:p>
    <w:p w14:paraId="08697AA8" w14:textId="7CE8D31F" w:rsidR="004E7D35" w:rsidRPr="00087AAF" w:rsidRDefault="00087AAF" w:rsidP="004D5484">
      <w:pPr>
        <w:pStyle w:val="RUS11"/>
        <w:widowControl w:val="0"/>
        <w:numPr>
          <w:ilvl w:val="0"/>
          <w:numId w:val="22"/>
        </w:numPr>
        <w:spacing w:line="264" w:lineRule="auto"/>
        <w:rPr>
          <w:bCs/>
        </w:rPr>
      </w:pPr>
      <w:r w:rsidRPr="00CF6162">
        <w:rPr>
          <w:bCs/>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004E7D35" w:rsidRPr="00381747">
        <w:t>.</w:t>
      </w:r>
    </w:p>
    <w:p w14:paraId="49C41A69" w14:textId="3111F73F" w:rsidR="00EC0DBE" w:rsidRPr="00381747" w:rsidRDefault="00EC0DBE" w:rsidP="00CE6C7F">
      <w:pPr>
        <w:pStyle w:val="RUS111"/>
      </w:pPr>
      <w:r w:rsidRPr="0038174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381747" w:rsidRDefault="00EC0DBE" w:rsidP="00CE6C7F">
      <w:pPr>
        <w:pStyle w:val="RUS111"/>
      </w:pPr>
      <w:r w:rsidRPr="0038174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81747">
        <w:t>равно</w:t>
      </w:r>
      <w:r w:rsidRPr="0038174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Pr="00381747" w:rsidRDefault="004E7D35" w:rsidP="004E7D35">
      <w:pPr>
        <w:pStyle w:val="RUS111"/>
      </w:pPr>
      <w:r w:rsidRPr="00381747">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42CE0CF6" w:rsidR="00EC0DBE"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7EAAD28" w14:textId="77777777" w:rsidR="00087AAF" w:rsidRDefault="00087AAF" w:rsidP="00087AAF">
      <w:pPr>
        <w:pStyle w:val="RUS11"/>
        <w:widowControl w:val="0"/>
        <w:spacing w:line="264" w:lineRule="auto"/>
        <w:ind w:left="1"/>
      </w:pPr>
      <w:r w:rsidRPr="00CF6162">
        <w:t>Заказчик предъявляет к Подрядчику ряд требований в области информационной безопасности.</w:t>
      </w:r>
    </w:p>
    <w:p w14:paraId="5B74B1C0" w14:textId="32E14A43" w:rsidR="00087AAF" w:rsidRPr="00CF6162" w:rsidRDefault="00087AAF" w:rsidP="00087AAF">
      <w:pPr>
        <w:pStyle w:val="RUS11"/>
        <w:widowControl w:val="0"/>
        <w:spacing w:line="264" w:lineRule="auto"/>
        <w:ind w:left="1"/>
      </w:pPr>
      <w:r w:rsidRPr="00CF6162">
        <w:t>Подготовка персонала:</w:t>
      </w:r>
    </w:p>
    <w:p w14:paraId="26D3FC40" w14:textId="77777777" w:rsidR="00087AAF" w:rsidRPr="00CF6162" w:rsidRDefault="00087AAF" w:rsidP="004D5484">
      <w:pPr>
        <w:pStyle w:val="RUS11"/>
        <w:numPr>
          <w:ilvl w:val="0"/>
          <w:numId w:val="23"/>
        </w:numPr>
        <w:spacing w:line="264" w:lineRule="auto"/>
      </w:pPr>
      <w:r w:rsidRPr="00CF6162">
        <w:t>К выполнению работ по Договору, связанных с использованием информационных средств Заказчика, допускается персонал Подрядчика,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2D80F380" w14:textId="77777777" w:rsidR="00087AAF" w:rsidRPr="00CF6162" w:rsidRDefault="00087AAF" w:rsidP="004D5484">
      <w:pPr>
        <w:pStyle w:val="RUS11"/>
        <w:numPr>
          <w:ilvl w:val="0"/>
          <w:numId w:val="23"/>
        </w:numPr>
        <w:spacing w:line="264" w:lineRule="auto"/>
      </w:pPr>
      <w:r w:rsidRPr="00CF6162">
        <w:t>Заказчиком и Подрядчиком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470A3D95" w14:textId="77777777" w:rsidR="00087AAF" w:rsidRPr="00CF6162" w:rsidRDefault="00087AAF" w:rsidP="00087AAF">
      <w:pPr>
        <w:pStyle w:val="RUS11"/>
        <w:widowControl w:val="0"/>
        <w:spacing w:line="264" w:lineRule="auto"/>
        <w:ind w:left="1"/>
      </w:pPr>
      <w:r w:rsidRPr="00CF6162">
        <w:t>Порядок допуска к информационным ресурсам и обеспеченность информационно-техническими ресурсами:</w:t>
      </w:r>
    </w:p>
    <w:p w14:paraId="6EE94CED" w14:textId="77777777" w:rsidR="00087AAF" w:rsidRPr="00CF6162" w:rsidRDefault="00087AAF" w:rsidP="00087AAF">
      <w:pPr>
        <w:pStyle w:val="RUS11"/>
        <w:spacing w:line="264" w:lineRule="auto"/>
        <w:ind w:left="1"/>
      </w:pPr>
      <w:r w:rsidRPr="00CF6162">
        <w:t>Временный доступ к информационным ресурсам Заказчика может быть предоставлен сотруднику Подрядчика (Пользователю) по заявке куратора Договора, согласно процедурам, принятым Заказчиком.</w:t>
      </w:r>
    </w:p>
    <w:p w14:paraId="07390B19" w14:textId="77777777" w:rsidR="00087AAF" w:rsidRPr="00CF6162" w:rsidRDefault="00087AAF" w:rsidP="00087AAF">
      <w:pPr>
        <w:pStyle w:val="RUS11"/>
        <w:widowControl w:val="0"/>
        <w:spacing w:line="264" w:lineRule="auto"/>
        <w:ind w:left="1"/>
      </w:pPr>
      <w:r w:rsidRPr="00CF6162">
        <w:t>Общие требования при работе с информационно-техническими ресурсами:</w:t>
      </w:r>
    </w:p>
    <w:p w14:paraId="326B803F" w14:textId="77777777" w:rsidR="00087AAF" w:rsidRPr="00CF6162" w:rsidRDefault="00087AAF" w:rsidP="004D5484">
      <w:pPr>
        <w:pStyle w:val="RUS11"/>
        <w:numPr>
          <w:ilvl w:val="0"/>
          <w:numId w:val="24"/>
        </w:numPr>
        <w:spacing w:line="264" w:lineRule="auto"/>
      </w:pPr>
      <w:r w:rsidRPr="00CF6162">
        <w:lastRenderedPageBreak/>
        <w:t>Подрядчик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p>
    <w:p w14:paraId="6123B346" w14:textId="77777777" w:rsidR="00087AAF" w:rsidRPr="00CF6162" w:rsidRDefault="00087AAF" w:rsidP="004D5484">
      <w:pPr>
        <w:pStyle w:val="RUS11"/>
        <w:numPr>
          <w:ilvl w:val="0"/>
          <w:numId w:val="24"/>
        </w:numPr>
        <w:spacing w:line="264" w:lineRule="auto"/>
      </w:pPr>
      <w:r w:rsidRPr="00CF6162">
        <w:t>Подрядчик несет полную ответственность за соблюдение требований по информационной безопасности со стороны субподрядчиков, а также иных работников, привлеченных Подрядчиком для выполнения настоящего Договора.</w:t>
      </w:r>
    </w:p>
    <w:p w14:paraId="31A15BB9" w14:textId="77777777" w:rsidR="00087AAF" w:rsidRPr="00CF6162" w:rsidRDefault="00087AAF" w:rsidP="004D5484">
      <w:pPr>
        <w:pStyle w:val="RUS11"/>
        <w:numPr>
          <w:ilvl w:val="0"/>
          <w:numId w:val="24"/>
        </w:numPr>
        <w:spacing w:line="264" w:lineRule="auto"/>
      </w:pPr>
      <w:r w:rsidRPr="00CF6162">
        <w:t>Любое нарушение требований по информационной безопасности субподрядчиком будет рассматриваться Заказчиком как серьезное нарушение подрядчиком условий договора.</w:t>
      </w:r>
    </w:p>
    <w:p w14:paraId="16489323" w14:textId="77777777" w:rsidR="00087AAF" w:rsidRPr="00CF6162" w:rsidRDefault="00087AAF" w:rsidP="004D5484">
      <w:pPr>
        <w:pStyle w:val="RUS11"/>
        <w:numPr>
          <w:ilvl w:val="0"/>
          <w:numId w:val="24"/>
        </w:numPr>
        <w:spacing w:line="264" w:lineRule="auto"/>
      </w:pPr>
      <w:r w:rsidRPr="00CF6162">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794171C4" w14:textId="77777777" w:rsidR="00087AAF" w:rsidRPr="00CF6162" w:rsidRDefault="00087AAF" w:rsidP="004D5484">
      <w:pPr>
        <w:pStyle w:val="RUS11"/>
        <w:numPr>
          <w:ilvl w:val="0"/>
          <w:numId w:val="24"/>
        </w:numPr>
        <w:spacing w:line="264" w:lineRule="auto"/>
      </w:pPr>
      <w:r w:rsidRPr="00CF6162">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5EB6540D" w14:textId="77777777" w:rsidR="00087AAF" w:rsidRPr="00CF6162" w:rsidRDefault="00087AAF" w:rsidP="004D5484">
      <w:pPr>
        <w:pStyle w:val="RUS11"/>
        <w:numPr>
          <w:ilvl w:val="0"/>
          <w:numId w:val="24"/>
        </w:numPr>
        <w:spacing w:line="264" w:lineRule="auto"/>
      </w:pPr>
      <w:r w:rsidRPr="00CF6162">
        <w:t>По факту инцидента у представителя Подрядчика в обязательном порядке берется объяснительная. В случае отказа от дачи объяснительной составляется акт об отказе от дачи объяснений.</w:t>
      </w:r>
    </w:p>
    <w:p w14:paraId="13C36DA3" w14:textId="77777777" w:rsidR="00087AAF" w:rsidRPr="00CF6162" w:rsidRDefault="00087AAF" w:rsidP="00087AAF">
      <w:pPr>
        <w:pStyle w:val="RUS11"/>
        <w:widowControl w:val="0"/>
        <w:spacing w:line="264" w:lineRule="auto"/>
        <w:ind w:left="1"/>
      </w:pPr>
      <w:r w:rsidRPr="00CF6162">
        <w:t>Прочие положения:</w:t>
      </w:r>
    </w:p>
    <w:p w14:paraId="4B51C3CE" w14:textId="72DFE0D9" w:rsidR="00087AAF" w:rsidRPr="00CF6162" w:rsidRDefault="00087AAF" w:rsidP="004D5484">
      <w:pPr>
        <w:pStyle w:val="RUS11"/>
        <w:numPr>
          <w:ilvl w:val="0"/>
          <w:numId w:val="25"/>
        </w:numPr>
      </w:pPr>
      <w:r w:rsidRPr="00CF6162">
        <w:t>Заказчик имеет право на контроль всех действий Подрядчика, проводимых в сети, на информационных средствах Заказчика или в почтовой системе.</w:t>
      </w:r>
    </w:p>
    <w:p w14:paraId="1AD19B84" w14:textId="23FA78E0" w:rsidR="00087AAF" w:rsidRPr="00CF6162" w:rsidRDefault="00087AAF" w:rsidP="004D5484">
      <w:pPr>
        <w:pStyle w:val="RUS11"/>
        <w:numPr>
          <w:ilvl w:val="0"/>
          <w:numId w:val="25"/>
        </w:numPr>
      </w:pPr>
      <w:r w:rsidRPr="00CF6162">
        <w:t>В случае невыполнения требований по информационной безопасности Заказчик вправе блокировать доступ Подрядчика к сети или информационным средствам Заказчика.</w:t>
      </w:r>
    </w:p>
    <w:p w14:paraId="7647DD15" w14:textId="3F4456E8" w:rsidR="00087AAF" w:rsidRPr="00CF6162" w:rsidRDefault="00087AAF" w:rsidP="004D5484">
      <w:pPr>
        <w:pStyle w:val="RUS11"/>
        <w:widowControl w:val="0"/>
        <w:numPr>
          <w:ilvl w:val="0"/>
          <w:numId w:val="25"/>
        </w:numPr>
        <w:rPr>
          <w:bCs/>
        </w:rPr>
      </w:pPr>
      <w:r w:rsidRPr="00CF6162">
        <w:rPr>
          <w:bCs/>
        </w:rPr>
        <w:t>За неисполнение/ненадлежащее исполнение требований информационной безопасности Подрядчик уплачивает Заказчику штраф в размере 50 000 (пятьдесят тысяч) рублей за каждый случай.</w:t>
      </w:r>
    </w:p>
    <w:p w14:paraId="3DF96F6E" w14:textId="77777777" w:rsidR="00087AAF" w:rsidRPr="00CF6162" w:rsidRDefault="00087AAF" w:rsidP="00087AAF">
      <w:pPr>
        <w:pStyle w:val="RUS11"/>
        <w:widowControl w:val="0"/>
        <w:spacing w:line="264" w:lineRule="auto"/>
        <w:ind w:left="1"/>
      </w:pPr>
      <w:r w:rsidRPr="00CF6162">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534B218" w14:textId="77777777" w:rsidR="00087AAF" w:rsidRPr="00CF6162" w:rsidRDefault="00087AAF" w:rsidP="00087AAF">
      <w:pPr>
        <w:pStyle w:val="RUS11"/>
        <w:widowControl w:val="0"/>
        <w:spacing w:line="264" w:lineRule="auto"/>
        <w:ind w:left="1"/>
      </w:pPr>
      <w:r w:rsidRPr="00CF6162">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1A1021B" w14:textId="77777777" w:rsidR="00087AAF" w:rsidRPr="00CF6162" w:rsidRDefault="00087AAF" w:rsidP="00087AAF">
      <w:pPr>
        <w:pStyle w:val="RUS11"/>
        <w:widowControl w:val="0"/>
        <w:spacing w:line="264" w:lineRule="auto"/>
        <w:ind w:left="1"/>
      </w:pPr>
      <w:r w:rsidRPr="00CF6162">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t>32.21</w:t>
      </w:r>
      <w:r w:rsidRPr="00CF6162">
        <w:t xml:space="preserve">., станет объектом каких-либо применимых санкций после заключения Договора.  </w:t>
      </w:r>
    </w:p>
    <w:p w14:paraId="48DAB946" w14:textId="77777777" w:rsidR="00087AAF" w:rsidRPr="00CF6162" w:rsidRDefault="00087AAF" w:rsidP="00087AAF">
      <w:pPr>
        <w:pStyle w:val="RUS11"/>
        <w:widowControl w:val="0"/>
        <w:spacing w:line="264" w:lineRule="auto"/>
        <w:ind w:left="1"/>
      </w:pPr>
      <w:r w:rsidRPr="00CF6162">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t>32.21</w:t>
      </w:r>
      <w:r w:rsidRPr="00CF6162">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t>32.21</w:t>
      </w:r>
      <w:r w:rsidRPr="00CF6162">
        <w:t>.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5D40A83" w14:textId="0A0288D3" w:rsidR="00087AAF" w:rsidRPr="003107A8" w:rsidRDefault="00087AAF" w:rsidP="00087AAF">
      <w:pPr>
        <w:pStyle w:val="RUS111"/>
      </w:pPr>
      <w:r w:rsidRPr="00CF6162">
        <w:t>Расторжение и (или) прекращение исполнения Договора согласно пункту 3</w:t>
      </w:r>
      <w:r>
        <w:t>2</w:t>
      </w:r>
      <w:r w:rsidRPr="00CF6162">
        <w:t>.</w:t>
      </w:r>
      <w:r>
        <w:t>2</w:t>
      </w:r>
      <w:r w:rsidRPr="00CF6162">
        <w:t xml:space="preserve">4. не создаёт для Заказчика обязательства в отношении возмещения расходов/убытков, иных платежей </w:t>
      </w:r>
      <w:r w:rsidRPr="00CF6162">
        <w:lastRenderedPageBreak/>
        <w:t>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Заказчика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0" w:name="_Toc502148239"/>
      <w:bookmarkStart w:id="211" w:name="_Toc502142580"/>
      <w:bookmarkStart w:id="212" w:name="_Toc499813177"/>
      <w:r w:rsidRPr="003107A8">
        <w:t>Перечень документов, прилагаемых к настоящему Договору</w:t>
      </w:r>
      <w:bookmarkEnd w:id="210"/>
      <w:bookmarkEnd w:id="211"/>
      <w:bookmarkEnd w:id="212"/>
    </w:p>
    <w:p w14:paraId="22FE0BA5"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1 </w:t>
      </w:r>
      <w:r w:rsidRPr="00087AAF">
        <w:rPr>
          <w:sz w:val="22"/>
          <w:szCs w:val="22"/>
        </w:rPr>
        <w:tab/>
        <w:t>Техническое задание;</w:t>
      </w:r>
    </w:p>
    <w:p w14:paraId="07116E85" w14:textId="28050A48" w:rsidR="00087AAF" w:rsidRPr="00087AAF" w:rsidRDefault="00087AAF" w:rsidP="00087AAF">
      <w:pPr>
        <w:pStyle w:val="a6"/>
        <w:spacing w:before="120" w:after="120"/>
        <w:jc w:val="both"/>
        <w:rPr>
          <w:sz w:val="22"/>
          <w:szCs w:val="22"/>
        </w:rPr>
      </w:pPr>
      <w:r w:rsidRPr="00087AAF">
        <w:rPr>
          <w:sz w:val="22"/>
          <w:szCs w:val="22"/>
        </w:rPr>
        <w:t xml:space="preserve">Приложение № 2 </w:t>
      </w:r>
      <w:r w:rsidRPr="00087AAF">
        <w:rPr>
          <w:sz w:val="22"/>
          <w:szCs w:val="22"/>
        </w:rPr>
        <w:tab/>
      </w:r>
      <w:r w:rsidR="00124ABB">
        <w:rPr>
          <w:sz w:val="22"/>
          <w:szCs w:val="22"/>
        </w:rPr>
        <w:t>Расчет договорной цены</w:t>
      </w:r>
      <w:r w:rsidRPr="00087AAF">
        <w:rPr>
          <w:sz w:val="22"/>
          <w:szCs w:val="22"/>
        </w:rPr>
        <w:t>;</w:t>
      </w:r>
    </w:p>
    <w:p w14:paraId="42C992EC"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3 </w:t>
      </w:r>
      <w:r w:rsidRPr="00087AAF">
        <w:rPr>
          <w:sz w:val="22"/>
          <w:szCs w:val="22"/>
        </w:rPr>
        <w:tab/>
        <w:t>График выполнения Работ;</w:t>
      </w:r>
    </w:p>
    <w:p w14:paraId="4A1640D3" w14:textId="3C0803CD" w:rsidR="00087AAF" w:rsidRDefault="00087AAF" w:rsidP="00087AAF">
      <w:pPr>
        <w:pStyle w:val="a6"/>
        <w:spacing w:before="120" w:after="120"/>
        <w:jc w:val="both"/>
        <w:rPr>
          <w:sz w:val="22"/>
          <w:szCs w:val="22"/>
        </w:rPr>
      </w:pPr>
      <w:r w:rsidRPr="00087AAF">
        <w:rPr>
          <w:sz w:val="22"/>
          <w:szCs w:val="22"/>
        </w:rPr>
        <w:t>Приложение № 4</w:t>
      </w:r>
      <w:r w:rsidR="00124ABB">
        <w:rPr>
          <w:sz w:val="22"/>
          <w:szCs w:val="22"/>
        </w:rPr>
        <w:t>.1.</w:t>
      </w:r>
      <w:r w:rsidRPr="00087AAF">
        <w:rPr>
          <w:sz w:val="22"/>
          <w:szCs w:val="22"/>
        </w:rPr>
        <w:t xml:space="preserve"> </w:t>
      </w:r>
      <w:r w:rsidRPr="00087AAF">
        <w:rPr>
          <w:sz w:val="22"/>
          <w:szCs w:val="22"/>
        </w:rPr>
        <w:tab/>
      </w:r>
      <w:r w:rsidR="00124ABB">
        <w:rPr>
          <w:sz w:val="22"/>
          <w:szCs w:val="22"/>
        </w:rPr>
        <w:t>Ведомость объемов работ №1</w:t>
      </w:r>
      <w:r w:rsidRPr="00087AAF">
        <w:rPr>
          <w:sz w:val="22"/>
          <w:szCs w:val="22"/>
        </w:rPr>
        <w:t>;</w:t>
      </w:r>
    </w:p>
    <w:p w14:paraId="10F0FDEA" w14:textId="5E3CC16D" w:rsidR="00124ABB" w:rsidRDefault="00124ABB" w:rsidP="00124ABB">
      <w:pPr>
        <w:pStyle w:val="a6"/>
        <w:spacing w:before="120" w:after="120"/>
        <w:jc w:val="both"/>
        <w:rPr>
          <w:sz w:val="22"/>
          <w:szCs w:val="22"/>
        </w:rPr>
      </w:pPr>
      <w:r w:rsidRPr="00087AAF">
        <w:rPr>
          <w:sz w:val="22"/>
          <w:szCs w:val="22"/>
        </w:rPr>
        <w:t>Приложение № 4</w:t>
      </w:r>
      <w:r>
        <w:rPr>
          <w:sz w:val="22"/>
          <w:szCs w:val="22"/>
        </w:rPr>
        <w:t>.2.</w:t>
      </w:r>
      <w:r w:rsidRPr="00087AAF">
        <w:rPr>
          <w:sz w:val="22"/>
          <w:szCs w:val="22"/>
        </w:rPr>
        <w:t xml:space="preserve"> </w:t>
      </w:r>
      <w:r w:rsidRPr="00087AAF">
        <w:rPr>
          <w:sz w:val="22"/>
          <w:szCs w:val="22"/>
        </w:rPr>
        <w:tab/>
      </w:r>
      <w:r>
        <w:rPr>
          <w:sz w:val="22"/>
          <w:szCs w:val="22"/>
        </w:rPr>
        <w:t>Трудоемкость выполняемых работ</w:t>
      </w:r>
      <w:r w:rsidRPr="00087AAF">
        <w:rPr>
          <w:sz w:val="22"/>
          <w:szCs w:val="22"/>
        </w:rPr>
        <w:t>;</w:t>
      </w:r>
    </w:p>
    <w:p w14:paraId="49959C90" w14:textId="6C91D585" w:rsidR="00124ABB" w:rsidRPr="00087AAF" w:rsidRDefault="00124ABB" w:rsidP="00124ABB">
      <w:pPr>
        <w:pStyle w:val="a6"/>
        <w:spacing w:before="120" w:after="120"/>
        <w:jc w:val="both"/>
        <w:rPr>
          <w:sz w:val="22"/>
          <w:szCs w:val="22"/>
        </w:rPr>
      </w:pPr>
      <w:r w:rsidRPr="00087AAF">
        <w:rPr>
          <w:sz w:val="22"/>
          <w:szCs w:val="22"/>
        </w:rPr>
        <w:t xml:space="preserve">Приложение № </w:t>
      </w:r>
      <w:r>
        <w:rPr>
          <w:sz w:val="22"/>
          <w:szCs w:val="22"/>
        </w:rPr>
        <w:t>5</w:t>
      </w:r>
      <w:r w:rsidRPr="00087AAF">
        <w:rPr>
          <w:sz w:val="22"/>
          <w:szCs w:val="22"/>
        </w:rPr>
        <w:t xml:space="preserve"> </w:t>
      </w:r>
      <w:r w:rsidRPr="00087AAF">
        <w:rPr>
          <w:sz w:val="22"/>
          <w:szCs w:val="22"/>
        </w:rPr>
        <w:tab/>
      </w:r>
      <w:r>
        <w:rPr>
          <w:sz w:val="22"/>
          <w:szCs w:val="22"/>
        </w:rPr>
        <w:t>Сводный расчет стоимости</w:t>
      </w:r>
      <w:r w:rsidRPr="00087AAF">
        <w:rPr>
          <w:sz w:val="22"/>
          <w:szCs w:val="22"/>
        </w:rPr>
        <w:t>;</w:t>
      </w:r>
    </w:p>
    <w:p w14:paraId="52C1B75E" w14:textId="58014871" w:rsidR="00087AAF" w:rsidRPr="00087AAF" w:rsidRDefault="00087AAF" w:rsidP="00087AAF">
      <w:pPr>
        <w:pStyle w:val="a6"/>
        <w:spacing w:before="120" w:after="120"/>
        <w:jc w:val="both"/>
        <w:rPr>
          <w:sz w:val="22"/>
          <w:szCs w:val="22"/>
        </w:rPr>
      </w:pPr>
      <w:r w:rsidRPr="00087AAF">
        <w:rPr>
          <w:sz w:val="22"/>
          <w:szCs w:val="22"/>
        </w:rPr>
        <w:t xml:space="preserve">Приложение № 5.1 </w:t>
      </w:r>
      <w:r w:rsidRPr="00087AAF">
        <w:rPr>
          <w:sz w:val="22"/>
          <w:szCs w:val="22"/>
        </w:rPr>
        <w:tab/>
      </w:r>
      <w:r w:rsidR="00124ABB">
        <w:rPr>
          <w:sz w:val="22"/>
          <w:szCs w:val="22"/>
        </w:rPr>
        <w:t>Локальный ресурсный сметный расчет №02-01-01</w:t>
      </w:r>
      <w:r w:rsidRPr="00087AAF">
        <w:rPr>
          <w:sz w:val="22"/>
          <w:szCs w:val="22"/>
        </w:rPr>
        <w:t>;</w:t>
      </w:r>
    </w:p>
    <w:p w14:paraId="6CA46D62" w14:textId="448CD927" w:rsidR="00087AAF" w:rsidRPr="00087AAF" w:rsidRDefault="00087AAF" w:rsidP="00087AAF">
      <w:pPr>
        <w:pStyle w:val="a6"/>
        <w:spacing w:before="120" w:after="120"/>
        <w:jc w:val="both"/>
        <w:rPr>
          <w:sz w:val="22"/>
          <w:szCs w:val="22"/>
        </w:rPr>
      </w:pPr>
      <w:r w:rsidRPr="00087AAF">
        <w:rPr>
          <w:sz w:val="22"/>
          <w:szCs w:val="22"/>
        </w:rPr>
        <w:t xml:space="preserve">Приложение № 5.2 </w:t>
      </w:r>
      <w:r w:rsidRPr="00087AAF">
        <w:rPr>
          <w:sz w:val="22"/>
          <w:szCs w:val="22"/>
        </w:rPr>
        <w:tab/>
      </w:r>
      <w:r w:rsidR="00124ABB">
        <w:rPr>
          <w:sz w:val="22"/>
          <w:szCs w:val="22"/>
        </w:rPr>
        <w:t>Локальный ресурсный сметный расчет №09-01-01</w:t>
      </w:r>
      <w:r w:rsidRPr="00087AAF">
        <w:rPr>
          <w:sz w:val="22"/>
          <w:szCs w:val="22"/>
        </w:rPr>
        <w:t>;</w:t>
      </w:r>
    </w:p>
    <w:p w14:paraId="7B053971" w14:textId="5468E1A8" w:rsidR="00087AAF" w:rsidRPr="00087AAF" w:rsidRDefault="00087AAF" w:rsidP="00087AAF">
      <w:pPr>
        <w:pStyle w:val="a6"/>
        <w:spacing w:before="120" w:after="120"/>
        <w:jc w:val="both"/>
        <w:rPr>
          <w:sz w:val="22"/>
          <w:szCs w:val="22"/>
        </w:rPr>
      </w:pPr>
      <w:r w:rsidRPr="00087AAF">
        <w:rPr>
          <w:sz w:val="22"/>
          <w:szCs w:val="22"/>
        </w:rPr>
        <w:t xml:space="preserve">Приложение № 5.3 </w:t>
      </w:r>
      <w:r w:rsidRPr="00087AAF">
        <w:rPr>
          <w:sz w:val="22"/>
          <w:szCs w:val="22"/>
        </w:rPr>
        <w:tab/>
      </w:r>
      <w:r w:rsidR="00124ABB">
        <w:rPr>
          <w:sz w:val="22"/>
          <w:szCs w:val="22"/>
        </w:rPr>
        <w:t>Смета №12-01-01</w:t>
      </w:r>
      <w:r w:rsidRPr="00087AAF">
        <w:rPr>
          <w:sz w:val="22"/>
          <w:szCs w:val="22"/>
        </w:rPr>
        <w:t>;</w:t>
      </w:r>
    </w:p>
    <w:p w14:paraId="1279932C"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6 </w:t>
      </w:r>
      <w:r w:rsidRPr="00087AAF">
        <w:rPr>
          <w:sz w:val="22"/>
          <w:szCs w:val="22"/>
        </w:rPr>
        <w:tab/>
        <w:t>Гарантии и заверения;</w:t>
      </w:r>
    </w:p>
    <w:p w14:paraId="5D0FC0D8"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7 </w:t>
      </w:r>
      <w:r w:rsidRPr="00087AAF">
        <w:rPr>
          <w:sz w:val="22"/>
          <w:szCs w:val="22"/>
        </w:rPr>
        <w:tab/>
        <w:t>Нормативно-техническая документация;</w:t>
      </w:r>
    </w:p>
    <w:p w14:paraId="406611B5" w14:textId="533D3B06" w:rsidR="00087AAF" w:rsidRPr="00087AAF" w:rsidRDefault="00087AAF" w:rsidP="00087AAF">
      <w:pPr>
        <w:pStyle w:val="a6"/>
        <w:spacing w:before="120" w:after="120"/>
        <w:jc w:val="both"/>
        <w:rPr>
          <w:sz w:val="22"/>
          <w:szCs w:val="22"/>
        </w:rPr>
      </w:pPr>
      <w:r w:rsidRPr="00087AAF">
        <w:rPr>
          <w:sz w:val="22"/>
          <w:szCs w:val="22"/>
        </w:rPr>
        <w:t xml:space="preserve">Приложение № 8 </w:t>
      </w:r>
      <w:r w:rsidRPr="00087AAF">
        <w:rPr>
          <w:sz w:val="22"/>
          <w:szCs w:val="22"/>
        </w:rPr>
        <w:tab/>
      </w:r>
      <w:r w:rsidR="00124ABB">
        <w:rPr>
          <w:sz w:val="22"/>
          <w:szCs w:val="22"/>
        </w:rPr>
        <w:t>Смета №1</w:t>
      </w:r>
      <w:r w:rsidRPr="00087AAF">
        <w:rPr>
          <w:sz w:val="22"/>
          <w:szCs w:val="22"/>
        </w:rPr>
        <w:t>;</w:t>
      </w:r>
    </w:p>
    <w:p w14:paraId="26C23488" w14:textId="4E6E8BE4" w:rsidR="00087AAF" w:rsidRPr="00087AAF" w:rsidRDefault="00087AAF" w:rsidP="00087AAF">
      <w:pPr>
        <w:pStyle w:val="a6"/>
        <w:spacing w:before="120" w:after="120"/>
        <w:jc w:val="both"/>
        <w:rPr>
          <w:sz w:val="22"/>
          <w:szCs w:val="22"/>
        </w:rPr>
      </w:pPr>
      <w:r w:rsidRPr="00087AAF">
        <w:rPr>
          <w:sz w:val="22"/>
          <w:szCs w:val="22"/>
        </w:rPr>
        <w:t xml:space="preserve">Приложение № 9 </w:t>
      </w:r>
      <w:r w:rsidRPr="00087AAF">
        <w:rPr>
          <w:sz w:val="22"/>
          <w:szCs w:val="22"/>
        </w:rPr>
        <w:tab/>
      </w:r>
      <w:r w:rsidR="00124ABB">
        <w:rPr>
          <w:sz w:val="22"/>
          <w:szCs w:val="22"/>
        </w:rPr>
        <w:t>Смета №2</w:t>
      </w:r>
      <w:r w:rsidRPr="00087AAF">
        <w:rPr>
          <w:sz w:val="22"/>
          <w:szCs w:val="22"/>
        </w:rPr>
        <w:t>;</w:t>
      </w:r>
    </w:p>
    <w:p w14:paraId="03660ED7" w14:textId="4EA8BC57" w:rsidR="00087AAF" w:rsidRPr="00087AAF" w:rsidRDefault="00087AAF" w:rsidP="00087AAF">
      <w:pPr>
        <w:pStyle w:val="a6"/>
        <w:spacing w:before="120" w:after="120"/>
        <w:jc w:val="both"/>
        <w:rPr>
          <w:sz w:val="22"/>
          <w:szCs w:val="22"/>
        </w:rPr>
      </w:pPr>
      <w:r w:rsidRPr="00087AAF">
        <w:rPr>
          <w:sz w:val="22"/>
          <w:szCs w:val="22"/>
        </w:rPr>
        <w:t xml:space="preserve">Приложение № 10 </w:t>
      </w:r>
      <w:r w:rsidRPr="00087AAF">
        <w:rPr>
          <w:sz w:val="22"/>
          <w:szCs w:val="22"/>
        </w:rPr>
        <w:tab/>
      </w:r>
      <w:r w:rsidR="00124ABB">
        <w:rPr>
          <w:sz w:val="22"/>
          <w:szCs w:val="22"/>
        </w:rPr>
        <w:t>Соглашение о</w:t>
      </w:r>
      <w:r w:rsidR="00124ABB" w:rsidRPr="00124ABB">
        <w:rPr>
          <w:sz w:val="22"/>
          <w:szCs w:val="22"/>
        </w:rPr>
        <w:t xml:space="preserve"> соблюдении мер санитарно-эпидемиологической защиты, связанной с профилактикой распространения коронавирусной инфекции COVID-19</w:t>
      </w:r>
      <w:r w:rsidRPr="00087AAF">
        <w:rPr>
          <w:sz w:val="22"/>
          <w:szCs w:val="22"/>
        </w:rPr>
        <w:t>;</w:t>
      </w:r>
    </w:p>
    <w:p w14:paraId="7D5401E1"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11 </w:t>
      </w:r>
      <w:r w:rsidRPr="00087AAF">
        <w:rPr>
          <w:sz w:val="22"/>
          <w:szCs w:val="22"/>
        </w:rPr>
        <w:tab/>
        <w:t>Форма акта приема-передачи имущества;</w:t>
      </w:r>
    </w:p>
    <w:p w14:paraId="1AD90249"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12 </w:t>
      </w:r>
      <w:r w:rsidRPr="00087AAF">
        <w:rPr>
          <w:sz w:val="22"/>
          <w:szCs w:val="22"/>
        </w:rPr>
        <w:tab/>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12397394"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13 </w:t>
      </w:r>
      <w:r w:rsidRPr="00087AAF">
        <w:rPr>
          <w:sz w:val="22"/>
          <w:szCs w:val="22"/>
        </w:rPr>
        <w:tab/>
        <w:t>Соглашение о соблюдении Подрядчиком требований в области антитеррористической безопасности;</w:t>
      </w:r>
    </w:p>
    <w:p w14:paraId="4113AC10" w14:textId="77777777" w:rsidR="00087AAF" w:rsidRPr="00087AAF" w:rsidRDefault="00087AAF" w:rsidP="00087AAF">
      <w:pPr>
        <w:pStyle w:val="a6"/>
        <w:spacing w:before="120" w:after="120"/>
        <w:jc w:val="both"/>
        <w:rPr>
          <w:sz w:val="22"/>
          <w:szCs w:val="22"/>
        </w:rPr>
      </w:pPr>
      <w:r w:rsidRPr="00087AAF">
        <w:rPr>
          <w:sz w:val="22"/>
          <w:szCs w:val="22"/>
        </w:rPr>
        <w:t xml:space="preserve">Приложение № 14 </w:t>
      </w:r>
      <w:r w:rsidRPr="00087AAF">
        <w:rPr>
          <w:sz w:val="22"/>
          <w:szCs w:val="22"/>
        </w:rPr>
        <w:tab/>
        <w:t>Протокол согласования договорной цены;</w:t>
      </w:r>
    </w:p>
    <w:p w14:paraId="49C41A83" w14:textId="2ABCBD9A" w:rsidR="0052515A" w:rsidRPr="00087AAF" w:rsidRDefault="00087AAF" w:rsidP="00087AAF">
      <w:pPr>
        <w:pStyle w:val="a6"/>
        <w:spacing w:before="120" w:after="120"/>
        <w:jc w:val="both"/>
        <w:rPr>
          <w:bCs/>
          <w:sz w:val="22"/>
          <w:szCs w:val="22"/>
        </w:rPr>
      </w:pPr>
      <w:r w:rsidRPr="00087AAF">
        <w:rPr>
          <w:sz w:val="22"/>
          <w:szCs w:val="22"/>
        </w:rPr>
        <w:t xml:space="preserve">Приложение № 15 </w:t>
      </w:r>
      <w:r w:rsidRPr="00087AAF">
        <w:rPr>
          <w:sz w:val="22"/>
          <w:szCs w:val="22"/>
        </w:rPr>
        <w:tab/>
        <w:t>Унифицированная форма сбора отчетности по охране труда Подрядчиком.</w:t>
      </w:r>
    </w:p>
    <w:p w14:paraId="2E33C44A" w14:textId="73819CDD" w:rsidR="00087AAF" w:rsidRDefault="00087AAF" w:rsidP="003107A8">
      <w:pPr>
        <w:pStyle w:val="a6"/>
        <w:spacing w:before="120" w:after="120"/>
        <w:jc w:val="both"/>
        <w:rPr>
          <w:bCs/>
          <w:sz w:val="22"/>
          <w:szCs w:val="22"/>
        </w:rPr>
      </w:pPr>
    </w:p>
    <w:p w14:paraId="4E6BAF83" w14:textId="2193B0C4" w:rsidR="00087AAF" w:rsidRDefault="00087AAF" w:rsidP="003107A8">
      <w:pPr>
        <w:pStyle w:val="a6"/>
        <w:spacing w:before="120" w:after="120"/>
        <w:jc w:val="both"/>
        <w:rPr>
          <w:bCs/>
          <w:sz w:val="22"/>
          <w:szCs w:val="22"/>
        </w:rPr>
      </w:pPr>
    </w:p>
    <w:p w14:paraId="39F12333" w14:textId="77777777" w:rsidR="00087AAF" w:rsidRPr="003107A8" w:rsidRDefault="00087AAF"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13" w:name="_Toc502148240"/>
      <w:bookmarkStart w:id="214" w:name="_Toc502142581"/>
      <w:bookmarkStart w:id="215" w:name="_Toc499813178"/>
      <w:r w:rsidRPr="003107A8">
        <w:t xml:space="preserve">Реквизиты </w:t>
      </w:r>
      <w:r w:rsidR="009C1667" w:rsidRPr="003107A8">
        <w:t>и подписи Сторон</w:t>
      </w:r>
      <w:bookmarkEnd w:id="213"/>
      <w:bookmarkEnd w:id="214"/>
      <w:bookmarkEnd w:id="215"/>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lastRenderedPageBreak/>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5E354C2B" w14:textId="77777777" w:rsidR="00087AAF" w:rsidRPr="00FC4F9B" w:rsidRDefault="00087AAF" w:rsidP="00087AAF">
            <w:pPr>
              <w:jc w:val="both"/>
              <w:rPr>
                <w:b/>
                <w:bCs/>
                <w:sz w:val="22"/>
                <w:szCs w:val="22"/>
              </w:rPr>
            </w:pPr>
            <w:r w:rsidRPr="00FC4F9B">
              <w:rPr>
                <w:b/>
                <w:bCs/>
                <w:sz w:val="22"/>
                <w:szCs w:val="22"/>
              </w:rPr>
              <w:t>Общество с ограниченной ответственностью «</w:t>
            </w:r>
            <w:proofErr w:type="spellStart"/>
            <w:r w:rsidRPr="00FC4F9B">
              <w:rPr>
                <w:b/>
                <w:bCs/>
                <w:sz w:val="22"/>
                <w:szCs w:val="22"/>
              </w:rPr>
              <w:t>ЕвроСибЭнерго-Гидрогенерация</w:t>
            </w:r>
            <w:proofErr w:type="spellEnd"/>
            <w:r w:rsidRPr="00FC4F9B">
              <w:rPr>
                <w:b/>
                <w:bCs/>
                <w:sz w:val="22"/>
                <w:szCs w:val="22"/>
              </w:rPr>
              <w:t xml:space="preserve">» </w:t>
            </w:r>
          </w:p>
          <w:p w14:paraId="3DB7EDE8" w14:textId="77777777" w:rsidR="00087AAF" w:rsidRPr="00FC4F9B" w:rsidRDefault="00087AAF" w:rsidP="00087AAF">
            <w:pPr>
              <w:jc w:val="both"/>
              <w:rPr>
                <w:b/>
                <w:bCs/>
                <w:sz w:val="22"/>
                <w:szCs w:val="22"/>
              </w:rPr>
            </w:pPr>
            <w:r w:rsidRPr="00FC4F9B">
              <w:rPr>
                <w:b/>
                <w:bCs/>
                <w:sz w:val="22"/>
                <w:szCs w:val="22"/>
              </w:rPr>
              <w:t>(ООО «</w:t>
            </w:r>
            <w:proofErr w:type="spellStart"/>
            <w:r w:rsidRPr="00FC4F9B">
              <w:rPr>
                <w:b/>
                <w:bCs/>
                <w:sz w:val="22"/>
                <w:szCs w:val="22"/>
              </w:rPr>
              <w:t>ЕвроСибЭнерго-Гидрогенерация</w:t>
            </w:r>
            <w:proofErr w:type="spellEnd"/>
            <w:r w:rsidRPr="00FC4F9B">
              <w:rPr>
                <w:b/>
                <w:bCs/>
                <w:sz w:val="22"/>
                <w:szCs w:val="22"/>
              </w:rPr>
              <w:t>»)</w:t>
            </w:r>
          </w:p>
          <w:p w14:paraId="542EA06B" w14:textId="77777777" w:rsidR="00087AAF" w:rsidRPr="00FC4F9B" w:rsidRDefault="00087AAF" w:rsidP="00087AAF">
            <w:pPr>
              <w:jc w:val="both"/>
              <w:rPr>
                <w:bCs/>
                <w:sz w:val="22"/>
                <w:szCs w:val="22"/>
              </w:rPr>
            </w:pPr>
            <w:r w:rsidRPr="00FC4F9B">
              <w:rPr>
                <w:b/>
                <w:bCs/>
                <w:sz w:val="22"/>
                <w:szCs w:val="22"/>
              </w:rPr>
              <w:t>Юридический и почтовый адрес:</w:t>
            </w:r>
            <w:r w:rsidRPr="00FC4F9B">
              <w:rPr>
                <w:bCs/>
                <w:sz w:val="22"/>
                <w:szCs w:val="22"/>
              </w:rPr>
              <w:t xml:space="preserve"> 664003, Российская Федерация, Иркутская </w:t>
            </w:r>
            <w:proofErr w:type="gramStart"/>
            <w:r w:rsidRPr="00FC4F9B">
              <w:rPr>
                <w:bCs/>
                <w:sz w:val="22"/>
                <w:szCs w:val="22"/>
              </w:rPr>
              <w:t xml:space="preserve">область,   </w:t>
            </w:r>
            <w:proofErr w:type="gramEnd"/>
            <w:r w:rsidRPr="00FC4F9B">
              <w:rPr>
                <w:bCs/>
                <w:sz w:val="22"/>
                <w:szCs w:val="22"/>
              </w:rPr>
              <w:t xml:space="preserve">                        г. Иркутск, </w:t>
            </w:r>
            <w:r w:rsidRPr="00FC4F9B">
              <w:rPr>
                <w:sz w:val="22"/>
                <w:szCs w:val="22"/>
              </w:rPr>
              <w:t xml:space="preserve"> </w:t>
            </w:r>
            <w:r w:rsidRPr="00FC4F9B">
              <w:rPr>
                <w:bCs/>
                <w:sz w:val="22"/>
                <w:szCs w:val="22"/>
              </w:rPr>
              <w:t>ул. Тимирязева, строение 4.</w:t>
            </w:r>
          </w:p>
          <w:p w14:paraId="1BCCF91F" w14:textId="77777777" w:rsidR="00087AAF" w:rsidRPr="00FC4F9B" w:rsidRDefault="00087AAF" w:rsidP="00087AAF">
            <w:pPr>
              <w:jc w:val="both"/>
              <w:rPr>
                <w:bCs/>
                <w:sz w:val="22"/>
                <w:szCs w:val="22"/>
              </w:rPr>
            </w:pPr>
            <w:r w:rsidRPr="00FC4F9B">
              <w:rPr>
                <w:b/>
                <w:bCs/>
                <w:sz w:val="22"/>
                <w:szCs w:val="22"/>
              </w:rPr>
              <w:t xml:space="preserve">Почтовый адрес филиала: </w:t>
            </w:r>
            <w:r w:rsidRPr="00FC4F9B">
              <w:rPr>
                <w:bCs/>
                <w:sz w:val="22"/>
                <w:szCs w:val="22"/>
              </w:rPr>
              <w:t>665709, г. Братск, Иркутской области, а/я 784</w:t>
            </w:r>
          </w:p>
          <w:p w14:paraId="217DE258" w14:textId="77777777" w:rsidR="00087AAF" w:rsidRPr="00FC4F9B" w:rsidRDefault="00087AAF" w:rsidP="00087AAF">
            <w:pPr>
              <w:jc w:val="both"/>
              <w:rPr>
                <w:bCs/>
                <w:sz w:val="22"/>
                <w:szCs w:val="22"/>
              </w:rPr>
            </w:pPr>
            <w:r w:rsidRPr="00FC4F9B">
              <w:rPr>
                <w:bCs/>
                <w:sz w:val="22"/>
                <w:szCs w:val="22"/>
              </w:rPr>
              <w:t>Тел.: 8(3953)323-359, факс: 323-367</w:t>
            </w:r>
          </w:p>
          <w:p w14:paraId="756119C4" w14:textId="77777777" w:rsidR="00087AAF" w:rsidRPr="00FC4F9B" w:rsidRDefault="00087AAF" w:rsidP="00087AAF">
            <w:pPr>
              <w:jc w:val="both"/>
              <w:rPr>
                <w:bCs/>
                <w:sz w:val="22"/>
                <w:szCs w:val="22"/>
              </w:rPr>
            </w:pPr>
            <w:r w:rsidRPr="00FC4F9B">
              <w:rPr>
                <w:bCs/>
                <w:sz w:val="22"/>
                <w:szCs w:val="22"/>
              </w:rPr>
              <w:t>ИНН 3812142445 / КПП 997650001</w:t>
            </w:r>
          </w:p>
          <w:p w14:paraId="29265F34" w14:textId="77777777" w:rsidR="00087AAF" w:rsidRPr="00FC4F9B" w:rsidRDefault="00087AAF" w:rsidP="00087AAF">
            <w:pPr>
              <w:jc w:val="both"/>
              <w:rPr>
                <w:bCs/>
                <w:sz w:val="22"/>
                <w:szCs w:val="22"/>
              </w:rPr>
            </w:pPr>
            <w:r w:rsidRPr="00FC4F9B">
              <w:rPr>
                <w:bCs/>
                <w:sz w:val="22"/>
                <w:szCs w:val="22"/>
              </w:rPr>
              <w:t>р/</w:t>
            </w:r>
            <w:proofErr w:type="spellStart"/>
            <w:r w:rsidRPr="00FC4F9B">
              <w:rPr>
                <w:bCs/>
                <w:sz w:val="22"/>
                <w:szCs w:val="22"/>
              </w:rPr>
              <w:t>сч</w:t>
            </w:r>
            <w:proofErr w:type="spellEnd"/>
            <w:r w:rsidRPr="00FC4F9B">
              <w:rPr>
                <w:bCs/>
                <w:sz w:val="22"/>
                <w:szCs w:val="22"/>
              </w:rPr>
              <w:t xml:space="preserve"> 40702810000000092433</w:t>
            </w:r>
          </w:p>
          <w:p w14:paraId="401F100D" w14:textId="77777777" w:rsidR="00087AAF" w:rsidRPr="00FC4F9B" w:rsidRDefault="00087AAF" w:rsidP="00087AAF">
            <w:pPr>
              <w:jc w:val="both"/>
              <w:rPr>
                <w:bCs/>
                <w:sz w:val="22"/>
                <w:szCs w:val="22"/>
              </w:rPr>
            </w:pPr>
            <w:r w:rsidRPr="00FC4F9B">
              <w:rPr>
                <w:bCs/>
                <w:sz w:val="22"/>
                <w:szCs w:val="22"/>
              </w:rPr>
              <w:t xml:space="preserve">Банк ГПБ (АО) г. Москва </w:t>
            </w:r>
          </w:p>
          <w:p w14:paraId="02B7AB7A" w14:textId="77777777" w:rsidR="00087AAF" w:rsidRPr="00FC4F9B" w:rsidRDefault="00087AAF" w:rsidP="00087AAF">
            <w:pPr>
              <w:jc w:val="both"/>
              <w:rPr>
                <w:bCs/>
                <w:sz w:val="22"/>
                <w:szCs w:val="22"/>
              </w:rPr>
            </w:pPr>
          </w:p>
          <w:p w14:paraId="5B3A183F" w14:textId="77777777" w:rsidR="00087AAF" w:rsidRPr="00FC4F9B" w:rsidRDefault="00087AAF" w:rsidP="00087AAF">
            <w:pPr>
              <w:jc w:val="both"/>
              <w:rPr>
                <w:bCs/>
                <w:sz w:val="22"/>
                <w:szCs w:val="22"/>
              </w:rPr>
            </w:pPr>
            <w:r w:rsidRPr="00FC4F9B">
              <w:rPr>
                <w:bCs/>
                <w:sz w:val="22"/>
                <w:szCs w:val="22"/>
              </w:rPr>
              <w:t>к/</w:t>
            </w:r>
            <w:proofErr w:type="spellStart"/>
            <w:r w:rsidRPr="00FC4F9B">
              <w:rPr>
                <w:bCs/>
                <w:sz w:val="22"/>
                <w:szCs w:val="22"/>
              </w:rPr>
              <w:t>сч</w:t>
            </w:r>
            <w:proofErr w:type="spellEnd"/>
            <w:r w:rsidRPr="00FC4F9B">
              <w:rPr>
                <w:bCs/>
                <w:sz w:val="22"/>
                <w:szCs w:val="22"/>
              </w:rPr>
              <w:t>: 30101810200000000823 БИК: 044525823</w:t>
            </w:r>
          </w:p>
          <w:p w14:paraId="49C41A99" w14:textId="5EC11A2E" w:rsidR="001A03EB" w:rsidRPr="003107A8" w:rsidRDefault="00087AAF" w:rsidP="00087AAF">
            <w:pPr>
              <w:widowControl w:val="0"/>
              <w:tabs>
                <w:tab w:val="left" w:pos="3696"/>
              </w:tabs>
              <w:autoSpaceDE w:val="0"/>
              <w:autoSpaceDN w:val="0"/>
              <w:adjustRightInd w:val="0"/>
              <w:spacing w:before="120" w:after="120"/>
              <w:ind w:left="33"/>
              <w:rPr>
                <w:b/>
                <w:color w:val="000000"/>
                <w:sz w:val="22"/>
                <w:szCs w:val="22"/>
              </w:rPr>
            </w:pPr>
            <w:r w:rsidRPr="00FC4F9B">
              <w:rPr>
                <w:sz w:val="22"/>
                <w:szCs w:val="22"/>
              </w:rPr>
              <w:t>КПП 380543001 филиала ООО «</w:t>
            </w:r>
            <w:proofErr w:type="spellStart"/>
            <w:r w:rsidRPr="00FC4F9B">
              <w:rPr>
                <w:sz w:val="22"/>
                <w:szCs w:val="22"/>
              </w:rPr>
              <w:t>ЕвроСибЭнерго-Гидрогенерация</w:t>
            </w:r>
            <w:proofErr w:type="spellEnd"/>
            <w:r w:rsidRPr="00FC4F9B">
              <w:rPr>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1C6155A4" w:rsidR="00C620F1" w:rsidRDefault="00C620F1" w:rsidP="003107A8">
            <w:pPr>
              <w:pStyle w:val="a6"/>
              <w:spacing w:before="120" w:after="120"/>
              <w:jc w:val="both"/>
              <w:rPr>
                <w:sz w:val="22"/>
                <w:szCs w:val="22"/>
              </w:rPr>
            </w:pPr>
          </w:p>
          <w:p w14:paraId="6AEB2BAD" w14:textId="4E06AFB4" w:rsidR="0026473B" w:rsidRDefault="0026473B" w:rsidP="003107A8">
            <w:pPr>
              <w:pStyle w:val="a6"/>
              <w:spacing w:before="120" w:after="120"/>
              <w:jc w:val="both"/>
              <w:rPr>
                <w:sz w:val="22"/>
                <w:szCs w:val="22"/>
              </w:rPr>
            </w:pPr>
          </w:p>
          <w:p w14:paraId="14DB3EB3" w14:textId="0F9CD702" w:rsidR="00087AAF" w:rsidRPr="003107A8" w:rsidRDefault="00087AAF"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1CFBEF41" w14:textId="77777777" w:rsidR="00087AAF" w:rsidRPr="00FC4F9B" w:rsidRDefault="00087AAF" w:rsidP="00087AAF">
            <w:pPr>
              <w:rPr>
                <w:sz w:val="22"/>
                <w:szCs w:val="22"/>
              </w:rPr>
            </w:pPr>
            <w:r w:rsidRPr="00FC4F9B">
              <w:rPr>
                <w:sz w:val="22"/>
                <w:szCs w:val="22"/>
              </w:rPr>
              <w:t xml:space="preserve">Директор филиала </w:t>
            </w:r>
          </w:p>
          <w:p w14:paraId="081643DE" w14:textId="77777777" w:rsidR="00087AAF" w:rsidRPr="00FC4F9B" w:rsidRDefault="00087AAF" w:rsidP="00087AAF">
            <w:pPr>
              <w:rPr>
                <w:sz w:val="22"/>
                <w:szCs w:val="22"/>
              </w:rPr>
            </w:pPr>
            <w:r w:rsidRPr="00FC4F9B">
              <w:rPr>
                <w:sz w:val="22"/>
                <w:szCs w:val="22"/>
              </w:rPr>
              <w:t>ООО «</w:t>
            </w:r>
            <w:proofErr w:type="spellStart"/>
            <w:r w:rsidRPr="00FC4F9B">
              <w:rPr>
                <w:sz w:val="22"/>
                <w:szCs w:val="22"/>
              </w:rPr>
              <w:t>ЕвроСибЭнерго-Гидрогенерация</w:t>
            </w:r>
            <w:proofErr w:type="spellEnd"/>
            <w:r w:rsidRPr="00FC4F9B">
              <w:rPr>
                <w:sz w:val="22"/>
                <w:szCs w:val="22"/>
              </w:rPr>
              <w:t xml:space="preserve">» </w:t>
            </w:r>
          </w:p>
          <w:p w14:paraId="5936586A" w14:textId="77777777" w:rsidR="00087AAF" w:rsidRPr="00FC4F9B" w:rsidRDefault="00087AAF" w:rsidP="00087AAF">
            <w:pPr>
              <w:rPr>
                <w:sz w:val="22"/>
                <w:szCs w:val="22"/>
              </w:rPr>
            </w:pPr>
            <w:r w:rsidRPr="00FC4F9B">
              <w:rPr>
                <w:sz w:val="22"/>
                <w:szCs w:val="22"/>
              </w:rPr>
              <w:t>«Братская ГЭС»</w:t>
            </w:r>
          </w:p>
          <w:p w14:paraId="14EAC043" w14:textId="77777777" w:rsidR="00087AAF" w:rsidRPr="00FC4F9B" w:rsidRDefault="00087AAF" w:rsidP="00087AAF">
            <w:pPr>
              <w:rPr>
                <w:sz w:val="22"/>
                <w:szCs w:val="22"/>
              </w:rPr>
            </w:pPr>
          </w:p>
          <w:p w14:paraId="0CDE9772" w14:textId="77777777" w:rsidR="00087AAF" w:rsidRPr="00FC4F9B" w:rsidRDefault="00087AAF" w:rsidP="00087AAF">
            <w:pPr>
              <w:rPr>
                <w:sz w:val="22"/>
                <w:szCs w:val="22"/>
              </w:rPr>
            </w:pPr>
            <w:r w:rsidRPr="00FC4F9B">
              <w:rPr>
                <w:sz w:val="22"/>
                <w:szCs w:val="22"/>
              </w:rPr>
              <w:t>_______________Е.В. Стрелков</w:t>
            </w:r>
          </w:p>
          <w:p w14:paraId="5264A05E" w14:textId="77777777" w:rsidR="00087AAF" w:rsidRPr="00FC4F9B" w:rsidRDefault="00087AAF" w:rsidP="00087AAF">
            <w:pPr>
              <w:rPr>
                <w:sz w:val="22"/>
                <w:szCs w:val="22"/>
              </w:rPr>
            </w:pPr>
            <w:r w:rsidRPr="00FC4F9B">
              <w:rPr>
                <w:sz w:val="22"/>
                <w:szCs w:val="22"/>
              </w:rPr>
              <w:t xml:space="preserve">М.П.   </w:t>
            </w:r>
          </w:p>
          <w:p w14:paraId="49C41AA3" w14:textId="79691993" w:rsidR="00C620F1" w:rsidRPr="003107A8" w:rsidRDefault="00087AAF" w:rsidP="00087AAF">
            <w:pPr>
              <w:pStyle w:val="a6"/>
              <w:spacing w:before="120" w:after="120"/>
              <w:jc w:val="both"/>
              <w:rPr>
                <w:sz w:val="22"/>
                <w:szCs w:val="22"/>
              </w:rPr>
            </w:pPr>
            <w:r w:rsidRPr="00FC4F9B">
              <w:rPr>
                <w:sz w:val="22"/>
                <w:szCs w:val="22"/>
              </w:rPr>
              <w:t>«___»   ______________ 2023 г.</w:t>
            </w:r>
          </w:p>
        </w:tc>
      </w:tr>
    </w:tbl>
    <w:p w14:paraId="49C41AA6" w14:textId="16EA8860" w:rsidR="00EA7CE5" w:rsidRPr="003107A8" w:rsidRDefault="00FF7948" w:rsidP="00B818DE">
      <w:pPr>
        <w:pStyle w:val="SCH"/>
        <w:numPr>
          <w:ilvl w:val="0"/>
          <w:numId w:val="0"/>
        </w:numPr>
        <w:spacing w:before="120" w:line="240" w:lineRule="auto"/>
        <w:ind w:firstLine="6804"/>
        <w:jc w:val="center"/>
        <w:outlineLvl w:val="0"/>
        <w:rPr>
          <w:sz w:val="22"/>
          <w:szCs w:val="22"/>
        </w:rPr>
      </w:pPr>
      <w:r w:rsidRPr="003107A8">
        <w:rPr>
          <w:sz w:val="22"/>
          <w:szCs w:val="22"/>
        </w:rPr>
        <w:br w:type="page"/>
      </w:r>
      <w:bookmarkStart w:id="216" w:name="RefSCH1"/>
      <w:bookmarkStart w:id="217" w:name="_Toc502148241"/>
      <w:bookmarkStart w:id="218" w:name="_Toc502142582"/>
      <w:bookmarkStart w:id="219" w:name="_Toc499813179"/>
      <w:r w:rsidR="00C47286" w:rsidRPr="003107A8">
        <w:rPr>
          <w:sz w:val="22"/>
          <w:szCs w:val="22"/>
        </w:rPr>
        <w:lastRenderedPageBreak/>
        <w:t xml:space="preserve">Приложение </w:t>
      </w:r>
      <w:bookmarkStart w:id="220" w:name="RefSCH1_No"/>
      <w:r w:rsidR="0015670A">
        <w:rPr>
          <w:sz w:val="22"/>
          <w:szCs w:val="22"/>
        </w:rPr>
        <w:t>№ </w:t>
      </w:r>
      <w:r w:rsidR="00C47286" w:rsidRPr="003107A8">
        <w:rPr>
          <w:sz w:val="22"/>
          <w:szCs w:val="22"/>
        </w:rPr>
        <w:t>1</w:t>
      </w:r>
      <w:bookmarkEnd w:id="216"/>
      <w:bookmarkEnd w:id="220"/>
      <w:r w:rsidR="00AF751E" w:rsidRPr="003107A8">
        <w:rPr>
          <w:sz w:val="22"/>
          <w:szCs w:val="22"/>
        </w:rPr>
        <w:br/>
      </w:r>
      <w:bookmarkEnd w:id="217"/>
      <w:bookmarkEnd w:id="218"/>
      <w:bookmarkEnd w:id="219"/>
    </w:p>
    <w:p w14:paraId="40FED425" w14:textId="00650269" w:rsidR="00B818DE" w:rsidRPr="00B818DE" w:rsidRDefault="00A47CF6" w:rsidP="00B818DE">
      <w:pPr>
        <w:pStyle w:val="a6"/>
        <w:spacing w:before="120" w:after="120"/>
        <w:rPr>
          <w:b/>
          <w:sz w:val="22"/>
          <w:szCs w:val="22"/>
        </w:rPr>
      </w:pPr>
      <w:r>
        <w:rPr>
          <w:b/>
          <w:sz w:val="22"/>
          <w:szCs w:val="22"/>
        </w:rPr>
        <w:t>Техническое задание</w:t>
      </w:r>
      <w:bookmarkStart w:id="221" w:name="_GoBack"/>
      <w:bookmarkEnd w:id="221"/>
    </w:p>
    <w:p w14:paraId="0B1D6670" w14:textId="28D2A157" w:rsidR="00B818DE" w:rsidRPr="00B818DE" w:rsidRDefault="00B818DE" w:rsidP="00B818DE">
      <w:pPr>
        <w:pStyle w:val="a6"/>
        <w:spacing w:before="120" w:after="120"/>
        <w:rPr>
          <w:b/>
          <w:sz w:val="22"/>
          <w:szCs w:val="22"/>
        </w:rPr>
      </w:pPr>
      <w:r w:rsidRPr="00B818DE">
        <w:rPr>
          <w:b/>
          <w:sz w:val="22"/>
          <w:szCs w:val="22"/>
        </w:rPr>
        <w:t xml:space="preserve">на выполнение комплекса работ «Реконструкция защит шин 2 секции 220 </w:t>
      </w:r>
      <w:proofErr w:type="spellStart"/>
      <w:r w:rsidRPr="00B818DE">
        <w:rPr>
          <w:b/>
          <w:sz w:val="22"/>
          <w:szCs w:val="22"/>
        </w:rPr>
        <w:t>кВ</w:t>
      </w:r>
      <w:proofErr w:type="spellEnd"/>
      <w:r w:rsidRPr="00B818DE">
        <w:rPr>
          <w:b/>
          <w:sz w:val="22"/>
          <w:szCs w:val="22"/>
        </w:rPr>
        <w:t xml:space="preserve"> для включения 12Г на IIСШ 2 секции 220 </w:t>
      </w:r>
      <w:proofErr w:type="spellStart"/>
      <w:r w:rsidRPr="00B818DE">
        <w:rPr>
          <w:b/>
          <w:sz w:val="22"/>
          <w:szCs w:val="22"/>
        </w:rPr>
        <w:t>кВ</w:t>
      </w:r>
      <w:proofErr w:type="spellEnd"/>
      <w:r w:rsidRPr="00B818DE">
        <w:rPr>
          <w:b/>
          <w:sz w:val="22"/>
          <w:szCs w:val="22"/>
        </w:rPr>
        <w:t xml:space="preserve"> Братской ГЭС»</w:t>
      </w:r>
    </w:p>
    <w:p w14:paraId="01EF85BF" w14:textId="77777777" w:rsidR="00B818DE" w:rsidRPr="00B818DE" w:rsidRDefault="00B818DE" w:rsidP="00B818DE">
      <w:pPr>
        <w:pStyle w:val="a6"/>
        <w:spacing w:before="120" w:after="120"/>
        <w:jc w:val="both"/>
        <w:rPr>
          <w:sz w:val="22"/>
          <w:szCs w:val="22"/>
        </w:rPr>
      </w:pPr>
    </w:p>
    <w:p w14:paraId="5CEAA68F" w14:textId="77777777" w:rsidR="00B818DE" w:rsidRPr="00B818DE" w:rsidRDefault="00B818DE" w:rsidP="00B818DE">
      <w:pPr>
        <w:pStyle w:val="a6"/>
        <w:spacing w:before="120" w:after="120"/>
        <w:jc w:val="both"/>
        <w:rPr>
          <w:b/>
          <w:sz w:val="22"/>
          <w:szCs w:val="22"/>
        </w:rPr>
      </w:pPr>
      <w:r w:rsidRPr="00B818DE">
        <w:rPr>
          <w:b/>
          <w:sz w:val="22"/>
          <w:szCs w:val="22"/>
        </w:rPr>
        <w:t>1.</w:t>
      </w:r>
      <w:r w:rsidRPr="00B818DE">
        <w:rPr>
          <w:b/>
          <w:sz w:val="22"/>
          <w:szCs w:val="22"/>
        </w:rPr>
        <w:tab/>
        <w:t>Основания для проектирования</w:t>
      </w:r>
    </w:p>
    <w:p w14:paraId="3104A24E" w14:textId="77777777" w:rsidR="00B818DE" w:rsidRPr="00B818DE" w:rsidRDefault="00B818DE" w:rsidP="00B818DE">
      <w:pPr>
        <w:pStyle w:val="a6"/>
        <w:spacing w:before="120" w:after="120"/>
        <w:jc w:val="both"/>
        <w:rPr>
          <w:sz w:val="22"/>
          <w:szCs w:val="22"/>
        </w:rPr>
      </w:pPr>
      <w:r w:rsidRPr="00B818DE">
        <w:rPr>
          <w:sz w:val="22"/>
          <w:szCs w:val="22"/>
        </w:rPr>
        <w:t>План капитального строительства на 2023 год ООО «</w:t>
      </w:r>
      <w:proofErr w:type="spellStart"/>
      <w:r w:rsidRPr="00B818DE">
        <w:rPr>
          <w:sz w:val="22"/>
          <w:szCs w:val="22"/>
        </w:rPr>
        <w:t>ЕвроСибЭнерго-Гидрогенерация</w:t>
      </w:r>
      <w:proofErr w:type="spellEnd"/>
      <w:r w:rsidRPr="00B818DE">
        <w:rPr>
          <w:sz w:val="22"/>
          <w:szCs w:val="22"/>
        </w:rPr>
        <w:t xml:space="preserve">». </w:t>
      </w:r>
    </w:p>
    <w:p w14:paraId="19D35976" w14:textId="77777777" w:rsidR="00B818DE" w:rsidRPr="00B818DE" w:rsidRDefault="00B818DE" w:rsidP="00B818DE">
      <w:pPr>
        <w:pStyle w:val="a6"/>
        <w:spacing w:before="120" w:after="120"/>
        <w:jc w:val="both"/>
        <w:rPr>
          <w:sz w:val="22"/>
          <w:szCs w:val="22"/>
        </w:rPr>
      </w:pPr>
    </w:p>
    <w:p w14:paraId="5C1BD683" w14:textId="77777777" w:rsidR="00B818DE" w:rsidRPr="00B818DE" w:rsidRDefault="00B818DE" w:rsidP="00B818DE">
      <w:pPr>
        <w:pStyle w:val="a6"/>
        <w:spacing w:before="120" w:after="120"/>
        <w:jc w:val="both"/>
        <w:rPr>
          <w:b/>
          <w:sz w:val="22"/>
          <w:szCs w:val="22"/>
        </w:rPr>
      </w:pPr>
      <w:r w:rsidRPr="00B818DE">
        <w:rPr>
          <w:b/>
          <w:sz w:val="22"/>
          <w:szCs w:val="22"/>
        </w:rPr>
        <w:t>2.</w:t>
      </w:r>
      <w:r w:rsidRPr="00B818DE">
        <w:rPr>
          <w:b/>
          <w:sz w:val="22"/>
          <w:szCs w:val="22"/>
        </w:rPr>
        <w:tab/>
        <w:t>Вид строительства</w:t>
      </w:r>
    </w:p>
    <w:p w14:paraId="330146D8" w14:textId="77777777" w:rsidR="00B818DE" w:rsidRPr="00B818DE" w:rsidRDefault="00B818DE" w:rsidP="00B818DE">
      <w:pPr>
        <w:pStyle w:val="a6"/>
        <w:spacing w:before="120" w:after="120"/>
        <w:jc w:val="both"/>
        <w:rPr>
          <w:sz w:val="22"/>
          <w:szCs w:val="22"/>
        </w:rPr>
      </w:pPr>
      <w:r w:rsidRPr="00B818DE">
        <w:rPr>
          <w:sz w:val="22"/>
          <w:szCs w:val="22"/>
        </w:rPr>
        <w:t>Реконструкция.</w:t>
      </w:r>
    </w:p>
    <w:p w14:paraId="637EE4AB" w14:textId="77777777" w:rsidR="00B818DE" w:rsidRPr="00B818DE" w:rsidRDefault="00B818DE" w:rsidP="00B818DE">
      <w:pPr>
        <w:pStyle w:val="a6"/>
        <w:spacing w:before="120" w:after="120"/>
        <w:jc w:val="both"/>
        <w:rPr>
          <w:sz w:val="22"/>
          <w:szCs w:val="22"/>
        </w:rPr>
      </w:pPr>
    </w:p>
    <w:p w14:paraId="16175F0C" w14:textId="77777777" w:rsidR="00B818DE" w:rsidRPr="00B818DE" w:rsidRDefault="00B818DE" w:rsidP="00B818DE">
      <w:pPr>
        <w:pStyle w:val="a6"/>
        <w:spacing w:before="120" w:after="120"/>
        <w:jc w:val="both"/>
        <w:rPr>
          <w:b/>
          <w:sz w:val="22"/>
          <w:szCs w:val="22"/>
        </w:rPr>
      </w:pPr>
      <w:r w:rsidRPr="00B818DE">
        <w:rPr>
          <w:b/>
          <w:sz w:val="22"/>
          <w:szCs w:val="22"/>
        </w:rPr>
        <w:t>3.</w:t>
      </w:r>
      <w:r w:rsidRPr="00B818DE">
        <w:rPr>
          <w:b/>
          <w:sz w:val="22"/>
          <w:szCs w:val="22"/>
        </w:rPr>
        <w:tab/>
        <w:t>Район и площадка строительства</w:t>
      </w:r>
    </w:p>
    <w:p w14:paraId="19A60A8E" w14:textId="77777777" w:rsidR="00B818DE" w:rsidRPr="00B818DE" w:rsidRDefault="00B818DE" w:rsidP="00B818DE">
      <w:pPr>
        <w:pStyle w:val="a6"/>
        <w:spacing w:before="120" w:after="120"/>
        <w:jc w:val="both"/>
        <w:rPr>
          <w:sz w:val="22"/>
          <w:szCs w:val="22"/>
        </w:rPr>
      </w:pPr>
      <w:r w:rsidRPr="00B818DE">
        <w:rPr>
          <w:sz w:val="22"/>
          <w:szCs w:val="22"/>
        </w:rPr>
        <w:t>Иркутская область, г. Братск, территория Филиала ООО «</w:t>
      </w:r>
      <w:proofErr w:type="spellStart"/>
      <w:r w:rsidRPr="00B818DE">
        <w:rPr>
          <w:sz w:val="22"/>
          <w:szCs w:val="22"/>
        </w:rPr>
        <w:t>ЕвроСибЭнерго-Гидрогенерация</w:t>
      </w:r>
      <w:proofErr w:type="spellEnd"/>
      <w:r w:rsidRPr="00B818DE">
        <w:rPr>
          <w:sz w:val="22"/>
          <w:szCs w:val="22"/>
        </w:rPr>
        <w:t>» «Братская ГЭС»:</w:t>
      </w:r>
    </w:p>
    <w:p w14:paraId="11EFB019" w14:textId="77777777" w:rsidR="00B818DE" w:rsidRPr="00B818DE" w:rsidRDefault="00B818DE" w:rsidP="00B818DE">
      <w:pPr>
        <w:pStyle w:val="a6"/>
        <w:spacing w:before="120" w:after="120"/>
        <w:jc w:val="both"/>
        <w:rPr>
          <w:sz w:val="22"/>
          <w:szCs w:val="22"/>
        </w:rPr>
      </w:pPr>
      <w:r w:rsidRPr="00B818DE">
        <w:rPr>
          <w:sz w:val="22"/>
          <w:szCs w:val="22"/>
        </w:rPr>
        <w:t>­</w:t>
      </w:r>
      <w:r w:rsidRPr="00B818DE">
        <w:rPr>
          <w:sz w:val="22"/>
          <w:szCs w:val="22"/>
        </w:rPr>
        <w:tab/>
        <w:t>РЩ-220;</w:t>
      </w:r>
    </w:p>
    <w:p w14:paraId="33435FA3" w14:textId="77777777" w:rsidR="00B818DE" w:rsidRPr="00B818DE" w:rsidRDefault="00B818DE" w:rsidP="00B818DE">
      <w:pPr>
        <w:pStyle w:val="a6"/>
        <w:spacing w:before="120" w:after="120"/>
        <w:jc w:val="both"/>
        <w:rPr>
          <w:sz w:val="22"/>
          <w:szCs w:val="22"/>
        </w:rPr>
      </w:pPr>
      <w:r w:rsidRPr="00B818DE">
        <w:rPr>
          <w:sz w:val="22"/>
          <w:szCs w:val="22"/>
        </w:rPr>
        <w:t>­</w:t>
      </w:r>
      <w:r w:rsidRPr="00B818DE">
        <w:rPr>
          <w:sz w:val="22"/>
          <w:szCs w:val="22"/>
        </w:rPr>
        <w:tab/>
        <w:t>РЩ-500;</w:t>
      </w:r>
    </w:p>
    <w:p w14:paraId="3AB8BEAA" w14:textId="77777777" w:rsidR="00B818DE" w:rsidRPr="00B818DE" w:rsidRDefault="00B818DE" w:rsidP="00B818DE">
      <w:pPr>
        <w:pStyle w:val="a6"/>
        <w:spacing w:before="120" w:after="120"/>
        <w:jc w:val="both"/>
        <w:rPr>
          <w:sz w:val="22"/>
          <w:szCs w:val="22"/>
        </w:rPr>
      </w:pPr>
      <w:r w:rsidRPr="00B818DE">
        <w:rPr>
          <w:sz w:val="22"/>
          <w:szCs w:val="22"/>
        </w:rPr>
        <w:t>­</w:t>
      </w:r>
      <w:r w:rsidRPr="00B818DE">
        <w:rPr>
          <w:sz w:val="22"/>
          <w:szCs w:val="22"/>
        </w:rPr>
        <w:tab/>
        <w:t xml:space="preserve">Машинный зал. </w:t>
      </w:r>
    </w:p>
    <w:p w14:paraId="5C77606A" w14:textId="77777777" w:rsidR="00B818DE" w:rsidRPr="00B818DE" w:rsidRDefault="00B818DE" w:rsidP="00B818DE">
      <w:pPr>
        <w:pStyle w:val="a6"/>
        <w:spacing w:before="120" w:after="120"/>
        <w:jc w:val="both"/>
        <w:rPr>
          <w:sz w:val="22"/>
          <w:szCs w:val="22"/>
        </w:rPr>
      </w:pPr>
    </w:p>
    <w:p w14:paraId="15DE7F0E" w14:textId="77777777" w:rsidR="00B818DE" w:rsidRPr="00B818DE" w:rsidRDefault="00B818DE" w:rsidP="00B818DE">
      <w:pPr>
        <w:pStyle w:val="a6"/>
        <w:spacing w:before="120" w:after="120"/>
        <w:jc w:val="both"/>
        <w:rPr>
          <w:b/>
          <w:sz w:val="22"/>
          <w:szCs w:val="22"/>
        </w:rPr>
      </w:pPr>
      <w:r w:rsidRPr="00B818DE">
        <w:rPr>
          <w:b/>
          <w:sz w:val="22"/>
          <w:szCs w:val="22"/>
        </w:rPr>
        <w:t>4.</w:t>
      </w:r>
      <w:r w:rsidRPr="00B818DE">
        <w:rPr>
          <w:b/>
          <w:sz w:val="22"/>
          <w:szCs w:val="22"/>
        </w:rPr>
        <w:tab/>
        <w:t>Объем проектной документации</w:t>
      </w:r>
    </w:p>
    <w:p w14:paraId="13BD060B" w14:textId="77777777" w:rsidR="00B818DE" w:rsidRPr="00B818DE" w:rsidRDefault="00B818DE" w:rsidP="00B818DE">
      <w:pPr>
        <w:pStyle w:val="a6"/>
        <w:spacing w:before="120" w:after="120"/>
        <w:jc w:val="both"/>
        <w:rPr>
          <w:sz w:val="22"/>
          <w:szCs w:val="22"/>
        </w:rPr>
      </w:pPr>
      <w:r w:rsidRPr="00B818DE">
        <w:rPr>
          <w:sz w:val="22"/>
          <w:szCs w:val="22"/>
        </w:rPr>
        <w:t>4.1</w:t>
      </w:r>
      <w:r w:rsidRPr="00B818DE">
        <w:rPr>
          <w:sz w:val="22"/>
          <w:szCs w:val="22"/>
        </w:rPr>
        <w:tab/>
      </w:r>
      <w:proofErr w:type="gramStart"/>
      <w:r w:rsidRPr="00B818DE">
        <w:rPr>
          <w:sz w:val="22"/>
          <w:szCs w:val="22"/>
        </w:rPr>
        <w:t>В</w:t>
      </w:r>
      <w:proofErr w:type="gramEnd"/>
      <w:r w:rsidRPr="00B818DE">
        <w:rPr>
          <w:sz w:val="22"/>
          <w:szCs w:val="22"/>
        </w:rPr>
        <w:t xml:space="preserve"> составе проектной документации разработать разделы для реконструкции РЗА Братской ГЭС в объеме: устройства синхронизации 12ГТ, комплекта РЗ 2 секции 220 </w:t>
      </w:r>
      <w:proofErr w:type="spellStart"/>
      <w:r w:rsidRPr="00B818DE">
        <w:rPr>
          <w:sz w:val="22"/>
          <w:szCs w:val="22"/>
        </w:rPr>
        <w:t>кВ</w:t>
      </w:r>
      <w:proofErr w:type="spellEnd"/>
      <w:r w:rsidRPr="00B818DE">
        <w:rPr>
          <w:sz w:val="22"/>
          <w:szCs w:val="22"/>
        </w:rPr>
        <w:t xml:space="preserve">, ДЗШ 2 секции 220 </w:t>
      </w:r>
      <w:proofErr w:type="spellStart"/>
      <w:r w:rsidRPr="00B818DE">
        <w:rPr>
          <w:sz w:val="22"/>
          <w:szCs w:val="22"/>
        </w:rPr>
        <w:t>кВ</w:t>
      </w:r>
      <w:proofErr w:type="spellEnd"/>
      <w:r w:rsidRPr="00B818DE">
        <w:rPr>
          <w:sz w:val="22"/>
          <w:szCs w:val="22"/>
        </w:rPr>
        <w:t xml:space="preserve">, УРОВ 2 секции 220 </w:t>
      </w:r>
      <w:proofErr w:type="spellStart"/>
      <w:r w:rsidRPr="00B818DE">
        <w:rPr>
          <w:sz w:val="22"/>
          <w:szCs w:val="22"/>
        </w:rPr>
        <w:t>кВ</w:t>
      </w:r>
      <w:proofErr w:type="spellEnd"/>
      <w:r w:rsidRPr="00B818DE">
        <w:rPr>
          <w:sz w:val="22"/>
          <w:szCs w:val="22"/>
        </w:rPr>
        <w:t xml:space="preserve">, АОПЧ 220 </w:t>
      </w:r>
      <w:proofErr w:type="spellStart"/>
      <w:r w:rsidRPr="00B818DE">
        <w:rPr>
          <w:sz w:val="22"/>
          <w:szCs w:val="22"/>
        </w:rPr>
        <w:t>кВ</w:t>
      </w:r>
      <w:proofErr w:type="spellEnd"/>
      <w:r w:rsidRPr="00B818DE">
        <w:rPr>
          <w:sz w:val="22"/>
          <w:szCs w:val="22"/>
        </w:rPr>
        <w:t xml:space="preserve"> Братской ГЭС, ГРАРМ, ПТК ГЩУ, РЗА 2ВО, РЗА 2ВМШ, РЗА 2АТ и, при необходимости другие РЗА, уточняется в ходе проектирования, для включения генератора 12Г на IIСШ 2 секции 220 </w:t>
      </w:r>
      <w:proofErr w:type="spellStart"/>
      <w:r w:rsidRPr="00B818DE">
        <w:rPr>
          <w:sz w:val="22"/>
          <w:szCs w:val="22"/>
        </w:rPr>
        <w:t>кВ</w:t>
      </w:r>
      <w:proofErr w:type="spellEnd"/>
      <w:r w:rsidRPr="00B818DE">
        <w:rPr>
          <w:sz w:val="22"/>
          <w:szCs w:val="22"/>
        </w:rPr>
        <w:t xml:space="preserve"> Братской ГЭС:</w:t>
      </w:r>
    </w:p>
    <w:p w14:paraId="559D9230" w14:textId="3A96D431" w:rsidR="00B818DE" w:rsidRPr="00B818DE" w:rsidRDefault="00B818DE" w:rsidP="004D5484">
      <w:pPr>
        <w:pStyle w:val="a6"/>
        <w:numPr>
          <w:ilvl w:val="0"/>
          <w:numId w:val="29"/>
        </w:numPr>
        <w:spacing w:before="120" w:after="120"/>
        <w:jc w:val="both"/>
        <w:rPr>
          <w:sz w:val="22"/>
          <w:szCs w:val="22"/>
        </w:rPr>
      </w:pPr>
      <w:r w:rsidRPr="00B818DE">
        <w:rPr>
          <w:sz w:val="22"/>
          <w:szCs w:val="22"/>
        </w:rPr>
        <w:t>«Основные технические решения (ОТР)»;</w:t>
      </w:r>
    </w:p>
    <w:p w14:paraId="18FE0C23" w14:textId="2E381B16" w:rsidR="00B818DE" w:rsidRPr="00B818DE" w:rsidRDefault="00B818DE" w:rsidP="004D5484">
      <w:pPr>
        <w:pStyle w:val="a6"/>
        <w:numPr>
          <w:ilvl w:val="0"/>
          <w:numId w:val="29"/>
        </w:numPr>
        <w:spacing w:before="120" w:after="120"/>
        <w:jc w:val="both"/>
        <w:rPr>
          <w:sz w:val="22"/>
          <w:szCs w:val="22"/>
        </w:rPr>
      </w:pPr>
      <w:r w:rsidRPr="00B818DE">
        <w:rPr>
          <w:sz w:val="22"/>
          <w:szCs w:val="22"/>
        </w:rPr>
        <w:t>«Общая пояснительная записка». Том должен содержать сведения в отношении объекта реконструкции, описание принятых технических, схемных и иных решений, обоснования принятых решений, пояснения, ссылки на нормативные или технические документы;</w:t>
      </w:r>
    </w:p>
    <w:p w14:paraId="6524663E" w14:textId="67C73974" w:rsidR="00B818DE" w:rsidRPr="00B818DE" w:rsidRDefault="00B818DE" w:rsidP="004D5484">
      <w:pPr>
        <w:pStyle w:val="a6"/>
        <w:numPr>
          <w:ilvl w:val="0"/>
          <w:numId w:val="29"/>
        </w:numPr>
        <w:spacing w:before="120" w:after="120"/>
        <w:jc w:val="both"/>
        <w:rPr>
          <w:sz w:val="22"/>
          <w:szCs w:val="22"/>
        </w:rPr>
      </w:pPr>
      <w:r w:rsidRPr="00B818DE">
        <w:rPr>
          <w:sz w:val="22"/>
          <w:szCs w:val="22"/>
        </w:rPr>
        <w:t>технические решения по созданию (модернизации) РЗА;</w:t>
      </w:r>
    </w:p>
    <w:p w14:paraId="407335F6" w14:textId="03AF2AE0" w:rsidR="00B818DE" w:rsidRPr="00B818DE" w:rsidRDefault="00B818DE" w:rsidP="004D5484">
      <w:pPr>
        <w:pStyle w:val="a6"/>
        <w:numPr>
          <w:ilvl w:val="0"/>
          <w:numId w:val="29"/>
        </w:numPr>
        <w:spacing w:before="120" w:after="120"/>
        <w:jc w:val="both"/>
        <w:rPr>
          <w:sz w:val="22"/>
          <w:szCs w:val="22"/>
        </w:rPr>
      </w:pPr>
      <w:r w:rsidRPr="00B818DE">
        <w:rPr>
          <w:sz w:val="22"/>
          <w:szCs w:val="22"/>
        </w:rPr>
        <w:t>функциональные блок-схемы взаимодействия устройств РЗА между собой и с другими устройствами (трансформаторами тока и напряжения, преобразователями аналоговых сигналов и дискретных сигналов, коммутационными аппаратами), на которых в графическом виде должны быть представлены все коммуникации между ними.</w:t>
      </w:r>
    </w:p>
    <w:p w14:paraId="1EE9E540" w14:textId="77777777" w:rsidR="00B818DE" w:rsidRPr="00B818DE" w:rsidRDefault="00B818DE" w:rsidP="00B818DE">
      <w:pPr>
        <w:pStyle w:val="a6"/>
        <w:spacing w:before="120" w:after="120"/>
        <w:jc w:val="both"/>
        <w:rPr>
          <w:sz w:val="22"/>
          <w:szCs w:val="22"/>
        </w:rPr>
      </w:pPr>
      <w:r w:rsidRPr="00B818DE">
        <w:rPr>
          <w:sz w:val="22"/>
          <w:szCs w:val="22"/>
        </w:rPr>
        <w:t>Состав технических решений, включаемых в разрабатываемую проектную документацию, должен определяться на основании технических решений и блок-схем, с учетом характера и объема работ по созданию (модернизации) РЗА, выполняемых в рамках данного проекта.</w:t>
      </w:r>
    </w:p>
    <w:p w14:paraId="0E0C9BA6" w14:textId="5BBB0250" w:rsidR="00B818DE" w:rsidRPr="00B818DE" w:rsidRDefault="00B818DE" w:rsidP="004D5484">
      <w:pPr>
        <w:pStyle w:val="a6"/>
        <w:numPr>
          <w:ilvl w:val="0"/>
          <w:numId w:val="30"/>
        </w:numPr>
        <w:spacing w:before="120" w:after="120"/>
        <w:jc w:val="both"/>
        <w:rPr>
          <w:sz w:val="22"/>
          <w:szCs w:val="22"/>
        </w:rPr>
      </w:pPr>
      <w:r w:rsidRPr="00B818DE">
        <w:rPr>
          <w:sz w:val="22"/>
          <w:szCs w:val="22"/>
        </w:rPr>
        <w:t xml:space="preserve">«Том СОТИАССО», содержащий: </w:t>
      </w:r>
    </w:p>
    <w:p w14:paraId="14BBE927" w14:textId="7477710C" w:rsidR="00B818DE" w:rsidRPr="00B818DE" w:rsidRDefault="00B818DE" w:rsidP="004D5484">
      <w:pPr>
        <w:pStyle w:val="a6"/>
        <w:numPr>
          <w:ilvl w:val="0"/>
          <w:numId w:val="31"/>
        </w:numPr>
        <w:spacing w:before="120" w:after="120"/>
        <w:jc w:val="both"/>
        <w:rPr>
          <w:sz w:val="22"/>
          <w:szCs w:val="22"/>
        </w:rPr>
      </w:pPr>
      <w:r w:rsidRPr="00B818DE">
        <w:rPr>
          <w:sz w:val="22"/>
          <w:szCs w:val="22"/>
        </w:rPr>
        <w:t>технические решения по сохранению сбора существующего объема телеметрической информации от заменяемого оборудования (при необходимости) средствами существующей СОТИАССО (ССПИ) в соответствии с требованиями договора возмездного оказания услуг по оперативно-диспетчерскому управлению в электроэнергетике от 09.11.2017 № ОДУ-392;</w:t>
      </w:r>
    </w:p>
    <w:p w14:paraId="07EC3957" w14:textId="0031245D" w:rsidR="00B818DE" w:rsidRPr="00B818DE" w:rsidRDefault="00B818DE" w:rsidP="004D5484">
      <w:pPr>
        <w:pStyle w:val="a6"/>
        <w:numPr>
          <w:ilvl w:val="0"/>
          <w:numId w:val="31"/>
        </w:numPr>
        <w:spacing w:before="120" w:after="120"/>
        <w:jc w:val="both"/>
        <w:rPr>
          <w:sz w:val="22"/>
          <w:szCs w:val="22"/>
        </w:rPr>
      </w:pPr>
      <w:r w:rsidRPr="00B818DE">
        <w:rPr>
          <w:sz w:val="22"/>
          <w:szCs w:val="22"/>
        </w:rPr>
        <w:t xml:space="preserve">технические решения по организации сбора и передачи дополнительного объема телеметрической информации от вновь устанавливаемого оборудования (при необходимости) средствами существующей СОТИАССО (ССПИ) в соответствии с </w:t>
      </w:r>
      <w:r w:rsidRPr="00B818DE">
        <w:rPr>
          <w:sz w:val="22"/>
          <w:szCs w:val="22"/>
        </w:rPr>
        <w:lastRenderedPageBreak/>
        <w:t xml:space="preserve">требованиями договора возмездного оказания услуг по оперативно-диспетчерскому управлению в электроэнергетике от 09.11.2017 № ОДУ-392;  </w:t>
      </w:r>
    </w:p>
    <w:p w14:paraId="0C606C9D" w14:textId="5C91561E" w:rsidR="00B818DE" w:rsidRPr="00B818DE" w:rsidRDefault="00B818DE" w:rsidP="004D5484">
      <w:pPr>
        <w:pStyle w:val="a6"/>
        <w:numPr>
          <w:ilvl w:val="0"/>
          <w:numId w:val="31"/>
        </w:numPr>
        <w:spacing w:before="120" w:after="120"/>
        <w:jc w:val="both"/>
        <w:rPr>
          <w:sz w:val="22"/>
          <w:szCs w:val="22"/>
        </w:rPr>
      </w:pPr>
      <w:r w:rsidRPr="00B818DE">
        <w:rPr>
          <w:sz w:val="22"/>
          <w:szCs w:val="22"/>
        </w:rPr>
        <w:t>актуальную структурную схему</w:t>
      </w:r>
      <w:r>
        <w:rPr>
          <w:sz w:val="22"/>
          <w:szCs w:val="22"/>
        </w:rPr>
        <w:t xml:space="preserve"> СОТИАССО (ССПИ).</w:t>
      </w:r>
      <w:r w:rsidRPr="00B818DE">
        <w:rPr>
          <w:sz w:val="22"/>
          <w:szCs w:val="22"/>
        </w:rPr>
        <w:t xml:space="preserve"> </w:t>
      </w:r>
    </w:p>
    <w:p w14:paraId="6A338ABD" w14:textId="0E2D1AD0" w:rsidR="00B818DE" w:rsidRPr="00B818DE" w:rsidRDefault="00B818DE" w:rsidP="004D5484">
      <w:pPr>
        <w:pStyle w:val="a6"/>
        <w:numPr>
          <w:ilvl w:val="0"/>
          <w:numId w:val="30"/>
        </w:numPr>
        <w:spacing w:before="120" w:after="120"/>
        <w:jc w:val="both"/>
        <w:rPr>
          <w:sz w:val="22"/>
          <w:szCs w:val="22"/>
        </w:rPr>
      </w:pPr>
      <w:r w:rsidRPr="00B818DE">
        <w:rPr>
          <w:sz w:val="22"/>
          <w:szCs w:val="22"/>
        </w:rPr>
        <w:t>«Сметная документация».</w:t>
      </w:r>
    </w:p>
    <w:p w14:paraId="565E6E58" w14:textId="77777777" w:rsidR="00B818DE" w:rsidRPr="00B818DE" w:rsidRDefault="00B818DE" w:rsidP="00B818DE">
      <w:pPr>
        <w:pStyle w:val="a6"/>
        <w:spacing w:before="120" w:after="120"/>
        <w:jc w:val="both"/>
        <w:rPr>
          <w:sz w:val="22"/>
          <w:szCs w:val="22"/>
        </w:rPr>
      </w:pPr>
      <w:r w:rsidRPr="00B818DE">
        <w:rPr>
          <w:sz w:val="22"/>
          <w:szCs w:val="22"/>
        </w:rPr>
        <w:t>4.2</w:t>
      </w:r>
      <w:r w:rsidRPr="00B818DE">
        <w:rPr>
          <w:sz w:val="22"/>
          <w:szCs w:val="22"/>
        </w:rPr>
        <w:tab/>
        <w:t>На основе принятых в проектной документации технических, схемных и иных решений разрабатывается рабочая документация в объеме полного комплекта (основной комплект, прилагаемые и ссылочные документы) в соответствии с ГОСТ Р 21.101-2020 и, в том числе, включающая в себя:</w:t>
      </w:r>
    </w:p>
    <w:p w14:paraId="7FBBFF34" w14:textId="3ED6FAC6" w:rsidR="00B818DE" w:rsidRPr="00B818DE" w:rsidRDefault="00B818DE" w:rsidP="004D5484">
      <w:pPr>
        <w:pStyle w:val="a6"/>
        <w:numPr>
          <w:ilvl w:val="0"/>
          <w:numId w:val="32"/>
        </w:numPr>
        <w:spacing w:before="120" w:after="120"/>
        <w:jc w:val="both"/>
        <w:rPr>
          <w:sz w:val="22"/>
          <w:szCs w:val="22"/>
        </w:rPr>
      </w:pPr>
      <w:r w:rsidRPr="00B818DE">
        <w:rPr>
          <w:sz w:val="22"/>
          <w:szCs w:val="22"/>
        </w:rPr>
        <w:t>пояснительную записку с расчетом параметров настройки (</w:t>
      </w:r>
      <w:proofErr w:type="spellStart"/>
      <w:r w:rsidRPr="00B818DE">
        <w:rPr>
          <w:sz w:val="22"/>
          <w:szCs w:val="22"/>
        </w:rPr>
        <w:t>уставок</w:t>
      </w:r>
      <w:proofErr w:type="spellEnd"/>
      <w:r w:rsidRPr="00B818DE">
        <w:rPr>
          <w:sz w:val="22"/>
          <w:szCs w:val="22"/>
        </w:rPr>
        <w:t>) и алгоритмов функционирования устройств РЗА;</w:t>
      </w:r>
    </w:p>
    <w:p w14:paraId="6A3A7AE7" w14:textId="5486804E" w:rsidR="00B818DE" w:rsidRPr="00B818DE" w:rsidRDefault="00B818DE" w:rsidP="004D5484">
      <w:pPr>
        <w:pStyle w:val="a6"/>
        <w:numPr>
          <w:ilvl w:val="0"/>
          <w:numId w:val="32"/>
        </w:numPr>
        <w:spacing w:before="120" w:after="120"/>
        <w:jc w:val="both"/>
        <w:rPr>
          <w:sz w:val="22"/>
          <w:szCs w:val="22"/>
        </w:rPr>
      </w:pPr>
      <w:r w:rsidRPr="00B818DE">
        <w:rPr>
          <w:sz w:val="22"/>
          <w:szCs w:val="22"/>
        </w:rPr>
        <w:t>бланками параметров настройки устройств РЗА;</w:t>
      </w:r>
    </w:p>
    <w:p w14:paraId="6089EA6D" w14:textId="25EC2CF5" w:rsidR="00B818DE" w:rsidRPr="00B818DE" w:rsidRDefault="00B818DE" w:rsidP="004D5484">
      <w:pPr>
        <w:pStyle w:val="a6"/>
        <w:numPr>
          <w:ilvl w:val="0"/>
          <w:numId w:val="32"/>
        </w:numPr>
        <w:spacing w:before="120" w:after="120"/>
        <w:jc w:val="both"/>
        <w:rPr>
          <w:sz w:val="22"/>
          <w:szCs w:val="22"/>
        </w:rPr>
      </w:pPr>
      <w:r w:rsidRPr="00B818DE">
        <w:rPr>
          <w:sz w:val="22"/>
          <w:szCs w:val="22"/>
        </w:rPr>
        <w:t>схемы распределения по трансформаторам тока и напряжения устройств РЗА, информационно-измерительных систем (автоматизированных систем управления технологическим процессом, автоматизированных информационно-измерительных систем коммерческого учета электроэнергии);</w:t>
      </w:r>
    </w:p>
    <w:p w14:paraId="25F330C4" w14:textId="59885AA6" w:rsidR="00B818DE" w:rsidRPr="00B818DE" w:rsidRDefault="00B818DE" w:rsidP="004D5484">
      <w:pPr>
        <w:pStyle w:val="a6"/>
        <w:numPr>
          <w:ilvl w:val="0"/>
          <w:numId w:val="32"/>
        </w:numPr>
        <w:spacing w:before="120" w:after="120"/>
        <w:jc w:val="both"/>
        <w:rPr>
          <w:sz w:val="22"/>
          <w:szCs w:val="22"/>
        </w:rPr>
      </w:pPr>
      <w:r w:rsidRPr="00B818DE">
        <w:rPr>
          <w:sz w:val="22"/>
          <w:szCs w:val="22"/>
        </w:rPr>
        <w:t>принципиальные схемы устройств РЗА, устройств синхронизации с привязкой к действующим устройствам и оборудованию и функциональные схемы внутренней логики терминалов (алгоритмы работы защит, автоматики и сигнализации);</w:t>
      </w:r>
    </w:p>
    <w:p w14:paraId="7DA28885" w14:textId="113F9C0E" w:rsidR="00B818DE" w:rsidRPr="00B818DE" w:rsidRDefault="00B818DE" w:rsidP="004D5484">
      <w:pPr>
        <w:pStyle w:val="a6"/>
        <w:numPr>
          <w:ilvl w:val="0"/>
          <w:numId w:val="32"/>
        </w:numPr>
        <w:spacing w:before="120" w:after="120"/>
        <w:jc w:val="both"/>
        <w:rPr>
          <w:sz w:val="22"/>
          <w:szCs w:val="22"/>
        </w:rPr>
      </w:pPr>
      <w:r w:rsidRPr="00B818DE">
        <w:rPr>
          <w:sz w:val="22"/>
          <w:szCs w:val="22"/>
        </w:rPr>
        <w:t>технические решения по сбору и передаче необходимого объема телеметрической информации от заменяемого (вновь устанавливаемого) оборудования средствами существующей СОТИАССО (ССПИ);</w:t>
      </w:r>
    </w:p>
    <w:p w14:paraId="5F5C54CB" w14:textId="5FAE61BA" w:rsidR="00B818DE" w:rsidRPr="00B818DE" w:rsidRDefault="00B818DE" w:rsidP="004D5484">
      <w:pPr>
        <w:pStyle w:val="a6"/>
        <w:numPr>
          <w:ilvl w:val="0"/>
          <w:numId w:val="32"/>
        </w:numPr>
        <w:spacing w:before="120" w:after="120"/>
        <w:jc w:val="both"/>
        <w:rPr>
          <w:sz w:val="22"/>
          <w:szCs w:val="22"/>
        </w:rPr>
      </w:pPr>
      <w:r w:rsidRPr="00B818DE">
        <w:rPr>
          <w:sz w:val="22"/>
          <w:szCs w:val="22"/>
        </w:rPr>
        <w:t>актуальный формуляр согласования приёма/передачи данных между СОТИАССО (ССПИ) и оборудованием Филиала АО «СО ЕЭС» Иркутское РДУ в протоколе телемеханики согласно ГОСТ Р МЭК 60870-5-104;</w:t>
      </w:r>
    </w:p>
    <w:p w14:paraId="742DE0F6" w14:textId="52483BD6" w:rsidR="00B818DE" w:rsidRPr="00B818DE" w:rsidRDefault="00B818DE" w:rsidP="004D5484">
      <w:pPr>
        <w:pStyle w:val="a6"/>
        <w:numPr>
          <w:ilvl w:val="0"/>
          <w:numId w:val="32"/>
        </w:numPr>
        <w:spacing w:before="120" w:after="120"/>
        <w:jc w:val="both"/>
        <w:rPr>
          <w:sz w:val="22"/>
          <w:szCs w:val="22"/>
        </w:rPr>
      </w:pPr>
      <w:r w:rsidRPr="00B818DE">
        <w:rPr>
          <w:sz w:val="22"/>
          <w:szCs w:val="22"/>
        </w:rPr>
        <w:t>программу и методику комплексных испытаний модернизируемой (расширяемой) СОТИАССО (ССПИ) в части выполнения функций сбора и передачи телеметрической информации в Филиал АО «СО ЕЭС» Иркутское РДУ в объёме вновь организуемого (заменяемого) к передаче состава телеметрической информации;</w:t>
      </w:r>
    </w:p>
    <w:p w14:paraId="1F1C28D1" w14:textId="60E9DFA8" w:rsidR="00B818DE" w:rsidRPr="00B818DE" w:rsidRDefault="00B818DE" w:rsidP="004D5484">
      <w:pPr>
        <w:pStyle w:val="a6"/>
        <w:numPr>
          <w:ilvl w:val="0"/>
          <w:numId w:val="32"/>
        </w:numPr>
        <w:spacing w:before="120" w:after="120"/>
        <w:jc w:val="both"/>
        <w:rPr>
          <w:sz w:val="22"/>
          <w:szCs w:val="22"/>
        </w:rPr>
      </w:pPr>
      <w:r w:rsidRPr="00B818DE">
        <w:rPr>
          <w:sz w:val="22"/>
          <w:szCs w:val="22"/>
        </w:rPr>
        <w:t>планы (чертежи) прокладки кабельных связей;</w:t>
      </w:r>
    </w:p>
    <w:p w14:paraId="16569FB0" w14:textId="4DF8ABC9" w:rsidR="00B818DE" w:rsidRPr="00B818DE" w:rsidRDefault="00B818DE" w:rsidP="004D5484">
      <w:pPr>
        <w:pStyle w:val="a6"/>
        <w:numPr>
          <w:ilvl w:val="0"/>
          <w:numId w:val="32"/>
        </w:numPr>
        <w:spacing w:before="120" w:after="120"/>
        <w:jc w:val="both"/>
        <w:rPr>
          <w:sz w:val="22"/>
          <w:szCs w:val="22"/>
        </w:rPr>
      </w:pPr>
      <w:r w:rsidRPr="00B818DE">
        <w:rPr>
          <w:sz w:val="22"/>
          <w:szCs w:val="22"/>
        </w:rPr>
        <w:t>схему кабельных связей;</w:t>
      </w:r>
    </w:p>
    <w:p w14:paraId="1438DA8A" w14:textId="2CD51A47" w:rsidR="00B818DE" w:rsidRPr="00B818DE" w:rsidRDefault="00B818DE" w:rsidP="004D5484">
      <w:pPr>
        <w:pStyle w:val="a6"/>
        <w:numPr>
          <w:ilvl w:val="0"/>
          <w:numId w:val="32"/>
        </w:numPr>
        <w:spacing w:before="120" w:after="120"/>
        <w:jc w:val="both"/>
        <w:rPr>
          <w:sz w:val="22"/>
          <w:szCs w:val="22"/>
        </w:rPr>
      </w:pPr>
      <w:r w:rsidRPr="00B818DE">
        <w:rPr>
          <w:sz w:val="22"/>
          <w:szCs w:val="22"/>
        </w:rPr>
        <w:t>журнал кабельных связей (для монтируемых кабелей);</w:t>
      </w:r>
    </w:p>
    <w:p w14:paraId="64248B11" w14:textId="5F2AF735" w:rsidR="00B818DE" w:rsidRPr="00B818DE" w:rsidRDefault="00B818DE" w:rsidP="004D5484">
      <w:pPr>
        <w:pStyle w:val="a6"/>
        <w:numPr>
          <w:ilvl w:val="0"/>
          <w:numId w:val="32"/>
        </w:numPr>
        <w:spacing w:before="120" w:after="120"/>
        <w:jc w:val="both"/>
        <w:rPr>
          <w:sz w:val="22"/>
          <w:szCs w:val="22"/>
        </w:rPr>
      </w:pPr>
      <w:r w:rsidRPr="00B818DE">
        <w:rPr>
          <w:sz w:val="22"/>
          <w:szCs w:val="22"/>
        </w:rPr>
        <w:t>сметную документацию;</w:t>
      </w:r>
    </w:p>
    <w:p w14:paraId="68F7E816" w14:textId="352A2BDB" w:rsidR="00B818DE" w:rsidRPr="00B818DE" w:rsidRDefault="00B818DE" w:rsidP="004D5484">
      <w:pPr>
        <w:pStyle w:val="a6"/>
        <w:numPr>
          <w:ilvl w:val="0"/>
          <w:numId w:val="32"/>
        </w:numPr>
        <w:spacing w:before="120" w:after="120"/>
        <w:jc w:val="both"/>
        <w:rPr>
          <w:sz w:val="22"/>
          <w:szCs w:val="22"/>
        </w:rPr>
      </w:pPr>
      <w:r w:rsidRPr="00B818DE">
        <w:rPr>
          <w:sz w:val="22"/>
          <w:szCs w:val="22"/>
        </w:rPr>
        <w:t>ведомости объемов работ.</w:t>
      </w:r>
    </w:p>
    <w:p w14:paraId="26359B84" w14:textId="77777777" w:rsidR="00B818DE" w:rsidRPr="00B818DE" w:rsidRDefault="00B818DE" w:rsidP="00B818DE">
      <w:pPr>
        <w:pStyle w:val="a6"/>
        <w:spacing w:before="120" w:after="120"/>
        <w:jc w:val="both"/>
        <w:rPr>
          <w:b/>
          <w:sz w:val="22"/>
          <w:szCs w:val="22"/>
        </w:rPr>
      </w:pPr>
    </w:p>
    <w:p w14:paraId="5FCE4688" w14:textId="35EED386" w:rsidR="00B818DE" w:rsidRPr="00B818DE" w:rsidRDefault="00B818DE" w:rsidP="00B818DE">
      <w:pPr>
        <w:pStyle w:val="a6"/>
        <w:spacing w:before="120" w:after="120"/>
        <w:jc w:val="both"/>
        <w:rPr>
          <w:b/>
          <w:sz w:val="22"/>
          <w:szCs w:val="22"/>
        </w:rPr>
      </w:pPr>
      <w:r w:rsidRPr="00B818DE">
        <w:rPr>
          <w:b/>
          <w:sz w:val="22"/>
          <w:szCs w:val="22"/>
        </w:rPr>
        <w:t>5.</w:t>
      </w:r>
      <w:r w:rsidRPr="00B818DE">
        <w:rPr>
          <w:b/>
          <w:sz w:val="22"/>
          <w:szCs w:val="22"/>
        </w:rPr>
        <w:tab/>
        <w:t>Этапы проектирования</w:t>
      </w:r>
    </w:p>
    <w:p w14:paraId="0774ACFF" w14:textId="77777777" w:rsidR="00B818DE" w:rsidRPr="00B818DE" w:rsidRDefault="00B818DE" w:rsidP="00B818DE">
      <w:pPr>
        <w:pStyle w:val="a6"/>
        <w:spacing w:before="120" w:after="120"/>
        <w:jc w:val="both"/>
        <w:rPr>
          <w:sz w:val="22"/>
          <w:szCs w:val="22"/>
        </w:rPr>
      </w:pPr>
      <w:r w:rsidRPr="00B818DE">
        <w:rPr>
          <w:sz w:val="22"/>
          <w:szCs w:val="22"/>
        </w:rPr>
        <w:t>Предусмотреть разработку этапов:</w:t>
      </w:r>
    </w:p>
    <w:p w14:paraId="221D6118" w14:textId="77777777" w:rsidR="00B818DE" w:rsidRPr="00B818DE" w:rsidRDefault="00B818DE" w:rsidP="00B818DE">
      <w:pPr>
        <w:pStyle w:val="a6"/>
        <w:spacing w:before="120" w:after="120"/>
        <w:jc w:val="both"/>
        <w:rPr>
          <w:sz w:val="22"/>
          <w:szCs w:val="22"/>
        </w:rPr>
      </w:pPr>
      <w:r w:rsidRPr="00B818DE">
        <w:rPr>
          <w:sz w:val="22"/>
          <w:szCs w:val="22"/>
        </w:rPr>
        <w:t>1 этап – предпроектное обследование, обоснование и разработка основных технических решений, согласование с Заказчиком, ООО «</w:t>
      </w:r>
      <w:proofErr w:type="spellStart"/>
      <w:r w:rsidRPr="00B818DE">
        <w:rPr>
          <w:sz w:val="22"/>
          <w:szCs w:val="22"/>
        </w:rPr>
        <w:t>ЕвроСибЭнерго-Гидрогенерация</w:t>
      </w:r>
      <w:proofErr w:type="spellEnd"/>
      <w:r w:rsidRPr="00B818DE">
        <w:rPr>
          <w:sz w:val="22"/>
          <w:szCs w:val="22"/>
        </w:rPr>
        <w:t>», Филиалом АО «СО ЕЭС» ОДУ Сибири;</w:t>
      </w:r>
    </w:p>
    <w:p w14:paraId="5C22A0DF" w14:textId="77777777" w:rsidR="00B818DE" w:rsidRPr="00B818DE" w:rsidRDefault="00B818DE" w:rsidP="00B818DE">
      <w:pPr>
        <w:pStyle w:val="a6"/>
        <w:spacing w:before="120" w:after="120"/>
        <w:jc w:val="both"/>
        <w:rPr>
          <w:sz w:val="22"/>
          <w:szCs w:val="22"/>
        </w:rPr>
      </w:pPr>
      <w:r w:rsidRPr="00B818DE">
        <w:rPr>
          <w:sz w:val="22"/>
          <w:szCs w:val="22"/>
        </w:rPr>
        <w:t>2 этап – разработка проектной и рабочей документацией, согласование РД с Заказчиком, ООО «</w:t>
      </w:r>
      <w:proofErr w:type="spellStart"/>
      <w:r w:rsidRPr="00B818DE">
        <w:rPr>
          <w:sz w:val="22"/>
          <w:szCs w:val="22"/>
        </w:rPr>
        <w:t>ЕвроСибЭнерго-Гидрогенерация</w:t>
      </w:r>
      <w:proofErr w:type="spellEnd"/>
      <w:r w:rsidRPr="00B818DE">
        <w:rPr>
          <w:sz w:val="22"/>
          <w:szCs w:val="22"/>
        </w:rPr>
        <w:t>», Филиалом АО «СО ЕЭС» ОДУ Сибири.</w:t>
      </w:r>
    </w:p>
    <w:p w14:paraId="37826BF8" w14:textId="77777777" w:rsidR="00B818DE" w:rsidRPr="00B818DE" w:rsidRDefault="00B818DE" w:rsidP="00B818DE">
      <w:pPr>
        <w:pStyle w:val="a6"/>
        <w:spacing w:before="120" w:after="120"/>
        <w:jc w:val="both"/>
        <w:rPr>
          <w:sz w:val="22"/>
          <w:szCs w:val="22"/>
        </w:rPr>
      </w:pPr>
    </w:p>
    <w:p w14:paraId="2174E495" w14:textId="77777777" w:rsidR="00B818DE" w:rsidRPr="00B818DE" w:rsidRDefault="00B818DE" w:rsidP="00B818DE">
      <w:pPr>
        <w:pStyle w:val="a6"/>
        <w:spacing w:before="120" w:after="120"/>
        <w:jc w:val="both"/>
        <w:rPr>
          <w:sz w:val="22"/>
          <w:szCs w:val="22"/>
        </w:rPr>
      </w:pPr>
    </w:p>
    <w:p w14:paraId="1C71F9A7" w14:textId="77777777" w:rsidR="00B818DE" w:rsidRPr="00B818DE" w:rsidRDefault="00B818DE" w:rsidP="00B818DE">
      <w:pPr>
        <w:pStyle w:val="a6"/>
        <w:spacing w:before="120" w:after="120"/>
        <w:jc w:val="both"/>
        <w:rPr>
          <w:sz w:val="22"/>
          <w:szCs w:val="22"/>
        </w:rPr>
      </w:pPr>
    </w:p>
    <w:p w14:paraId="5B83471F" w14:textId="77777777" w:rsidR="00B818DE" w:rsidRPr="00B818DE" w:rsidRDefault="00B818DE" w:rsidP="00B818DE">
      <w:pPr>
        <w:pStyle w:val="a6"/>
        <w:spacing w:before="120" w:after="120"/>
        <w:jc w:val="both"/>
        <w:rPr>
          <w:sz w:val="22"/>
          <w:szCs w:val="22"/>
        </w:rPr>
      </w:pPr>
    </w:p>
    <w:p w14:paraId="47423EF0" w14:textId="77777777" w:rsidR="00B818DE" w:rsidRPr="00B818DE" w:rsidRDefault="00B818DE" w:rsidP="00B818DE">
      <w:pPr>
        <w:pStyle w:val="a6"/>
        <w:spacing w:before="120" w:after="120"/>
        <w:jc w:val="both"/>
        <w:rPr>
          <w:b/>
          <w:sz w:val="22"/>
          <w:szCs w:val="22"/>
        </w:rPr>
      </w:pPr>
      <w:r w:rsidRPr="00B818DE">
        <w:rPr>
          <w:b/>
          <w:sz w:val="22"/>
          <w:szCs w:val="22"/>
        </w:rPr>
        <w:lastRenderedPageBreak/>
        <w:t>6.</w:t>
      </w:r>
      <w:r w:rsidRPr="00B818DE">
        <w:rPr>
          <w:b/>
          <w:sz w:val="22"/>
          <w:szCs w:val="22"/>
        </w:rPr>
        <w:tab/>
        <w:t>Основные данные и требования к проектным решениям</w:t>
      </w:r>
    </w:p>
    <w:p w14:paraId="53755035" w14:textId="77777777" w:rsidR="00B818DE" w:rsidRPr="00B818DE" w:rsidRDefault="00B818DE" w:rsidP="00B818DE">
      <w:pPr>
        <w:pStyle w:val="a6"/>
        <w:spacing w:before="120" w:after="120"/>
        <w:jc w:val="both"/>
        <w:rPr>
          <w:sz w:val="22"/>
          <w:szCs w:val="22"/>
        </w:rPr>
      </w:pPr>
      <w:r w:rsidRPr="00B818DE">
        <w:rPr>
          <w:sz w:val="22"/>
          <w:szCs w:val="22"/>
        </w:rPr>
        <w:t>6.1.</w:t>
      </w:r>
      <w:r w:rsidRPr="00B818DE">
        <w:rPr>
          <w:sz w:val="22"/>
          <w:szCs w:val="22"/>
        </w:rPr>
        <w:tab/>
        <w:t>На основании разработанных проектных решений выполнить разработку рабочей документации в соответствии с требованиями нормативно-технических документов и Стандартов, в том числе:</w:t>
      </w:r>
    </w:p>
    <w:p w14:paraId="5692E4FB" w14:textId="73B3D336" w:rsidR="00B818DE" w:rsidRPr="00B818DE" w:rsidRDefault="00B818DE" w:rsidP="004D5484">
      <w:pPr>
        <w:pStyle w:val="a6"/>
        <w:numPr>
          <w:ilvl w:val="0"/>
          <w:numId w:val="33"/>
        </w:numPr>
        <w:spacing w:before="120" w:after="120"/>
        <w:jc w:val="both"/>
        <w:rPr>
          <w:sz w:val="22"/>
          <w:szCs w:val="22"/>
        </w:rPr>
      </w:pPr>
      <w:r w:rsidRPr="00B818DE">
        <w:rPr>
          <w:sz w:val="22"/>
          <w:szCs w:val="22"/>
        </w:rPr>
        <w:t>Общие технические требования к микропроцессорным устройствам защиты и автоматики энергосистем, РД 34.35.310-97 (с Изменением №1);</w:t>
      </w:r>
    </w:p>
    <w:p w14:paraId="5C676851" w14:textId="0B83D2A0" w:rsidR="00B818DE" w:rsidRPr="00B818DE" w:rsidRDefault="00B818DE" w:rsidP="004D5484">
      <w:pPr>
        <w:pStyle w:val="a6"/>
        <w:numPr>
          <w:ilvl w:val="0"/>
          <w:numId w:val="33"/>
        </w:numPr>
        <w:spacing w:before="120" w:after="120"/>
        <w:jc w:val="both"/>
        <w:rPr>
          <w:sz w:val="22"/>
          <w:szCs w:val="22"/>
        </w:rPr>
      </w:pPr>
      <w:r w:rsidRPr="00B818DE">
        <w:rPr>
          <w:sz w:val="22"/>
          <w:szCs w:val="22"/>
        </w:rPr>
        <w:t>Методические указания по определению электромагнитной обстановки и совместимости на электрических станциях и подстанциях, СО 34.35.311-2004;</w:t>
      </w:r>
    </w:p>
    <w:p w14:paraId="0619E44A" w14:textId="5DBDA349" w:rsidR="00B818DE" w:rsidRPr="00B818DE" w:rsidRDefault="00B818DE" w:rsidP="004D5484">
      <w:pPr>
        <w:pStyle w:val="a6"/>
        <w:numPr>
          <w:ilvl w:val="0"/>
          <w:numId w:val="33"/>
        </w:numPr>
        <w:spacing w:before="120" w:after="120"/>
        <w:jc w:val="both"/>
        <w:rPr>
          <w:sz w:val="22"/>
          <w:szCs w:val="22"/>
        </w:rPr>
      </w:pPr>
      <w:r w:rsidRPr="00B818DE">
        <w:rPr>
          <w:sz w:val="22"/>
          <w:szCs w:val="22"/>
        </w:rPr>
        <w:t>Методические указания по технологическому проектированию гидроэлектростанций и гидроаккумулирующих электростанций, утвержденные приказом Минэнерго России от 16.08.2019 № 857;</w:t>
      </w:r>
    </w:p>
    <w:p w14:paraId="2A579DD6" w14:textId="2F622953" w:rsidR="00B818DE" w:rsidRPr="00B818DE" w:rsidRDefault="00B818DE" w:rsidP="004D5484">
      <w:pPr>
        <w:pStyle w:val="a6"/>
        <w:numPr>
          <w:ilvl w:val="0"/>
          <w:numId w:val="33"/>
        </w:numPr>
        <w:spacing w:before="120" w:after="120"/>
        <w:jc w:val="both"/>
        <w:rPr>
          <w:sz w:val="22"/>
          <w:szCs w:val="22"/>
        </w:rPr>
      </w:pPr>
      <w:r w:rsidRPr="00B818DE">
        <w:rPr>
          <w:sz w:val="22"/>
          <w:szCs w:val="22"/>
        </w:rPr>
        <w:t>ГОСТ Р 55105-2019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7E4EE1FF" w14:textId="2F6FE659" w:rsidR="00B818DE" w:rsidRPr="00B818DE" w:rsidRDefault="00B818DE" w:rsidP="004D5484">
      <w:pPr>
        <w:pStyle w:val="a6"/>
        <w:numPr>
          <w:ilvl w:val="0"/>
          <w:numId w:val="33"/>
        </w:numPr>
        <w:spacing w:before="120" w:after="120"/>
        <w:jc w:val="both"/>
        <w:rPr>
          <w:sz w:val="22"/>
          <w:szCs w:val="22"/>
        </w:rPr>
      </w:pPr>
      <w:r w:rsidRPr="00B818DE">
        <w:rPr>
          <w:sz w:val="22"/>
          <w:szCs w:val="22"/>
        </w:rPr>
        <w:t>Межгосударственный стандарт ГОСТ 34045-2017 «Электроэнергетические 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3340E9E0" w14:textId="131DB624" w:rsidR="00B818DE" w:rsidRPr="00B818DE" w:rsidRDefault="00B818DE" w:rsidP="004D5484">
      <w:pPr>
        <w:pStyle w:val="a6"/>
        <w:numPr>
          <w:ilvl w:val="0"/>
          <w:numId w:val="33"/>
        </w:numPr>
        <w:spacing w:before="120" w:after="120"/>
        <w:jc w:val="both"/>
        <w:rPr>
          <w:sz w:val="22"/>
          <w:szCs w:val="22"/>
        </w:rPr>
      </w:pPr>
      <w:r w:rsidRPr="00B818DE">
        <w:rPr>
          <w:sz w:val="22"/>
          <w:szCs w:val="22"/>
        </w:rPr>
        <w:t>ГОСТ P 59373-2021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ограничения повышения частоты. Нормы и требования»;</w:t>
      </w:r>
    </w:p>
    <w:p w14:paraId="5C590220" w14:textId="30CFB690" w:rsidR="00B818DE" w:rsidRPr="00B818DE" w:rsidRDefault="00B818DE" w:rsidP="004D5484">
      <w:pPr>
        <w:pStyle w:val="a6"/>
        <w:numPr>
          <w:ilvl w:val="0"/>
          <w:numId w:val="33"/>
        </w:numPr>
        <w:spacing w:before="120" w:after="120"/>
        <w:jc w:val="both"/>
        <w:rPr>
          <w:sz w:val="22"/>
          <w:szCs w:val="22"/>
        </w:rPr>
      </w:pPr>
      <w:r w:rsidRPr="00B818DE">
        <w:rPr>
          <w:sz w:val="22"/>
          <w:szCs w:val="22"/>
        </w:rPr>
        <w:t>ГОСТ Р 58601-2019 «Единая энергетическая система и изолированно работающие энергосистемы. Оперативно-диспетчерское управление. Релейная защита и автоматика. Автономные регистраторы аварийных событий. Нормы и требования»;</w:t>
      </w:r>
    </w:p>
    <w:p w14:paraId="5DB377F7" w14:textId="1D9597BD" w:rsidR="00B818DE" w:rsidRPr="00B818DE" w:rsidRDefault="00B818DE" w:rsidP="004D5484">
      <w:pPr>
        <w:pStyle w:val="a6"/>
        <w:numPr>
          <w:ilvl w:val="0"/>
          <w:numId w:val="33"/>
        </w:numPr>
        <w:spacing w:before="120" w:after="120"/>
        <w:jc w:val="both"/>
        <w:rPr>
          <w:sz w:val="22"/>
          <w:szCs w:val="22"/>
        </w:rPr>
      </w:pPr>
      <w:r w:rsidRPr="00B818DE">
        <w:rPr>
          <w:sz w:val="22"/>
          <w:szCs w:val="22"/>
        </w:rPr>
        <w:t>Договор возмездного оказания услуг по оперативно-диспетчерскому управлению в электроэнергетике от 09.11.2017 № ОДУ-392;</w:t>
      </w:r>
    </w:p>
    <w:p w14:paraId="490E1F9D" w14:textId="1BE875E0" w:rsidR="00B818DE" w:rsidRPr="00B818DE" w:rsidRDefault="00B818DE" w:rsidP="004D5484">
      <w:pPr>
        <w:pStyle w:val="a6"/>
        <w:numPr>
          <w:ilvl w:val="0"/>
          <w:numId w:val="33"/>
        </w:numPr>
        <w:spacing w:before="120" w:after="120"/>
        <w:jc w:val="both"/>
        <w:rPr>
          <w:sz w:val="22"/>
          <w:szCs w:val="22"/>
        </w:rPr>
      </w:pPr>
      <w:r w:rsidRPr="00B818DE">
        <w:rPr>
          <w:sz w:val="22"/>
          <w:szCs w:val="22"/>
        </w:rPr>
        <w:t>Правила устройства электроустановок (действующее издание);</w:t>
      </w:r>
    </w:p>
    <w:p w14:paraId="3DDF9E8E" w14:textId="36EEC9B1" w:rsidR="00B818DE" w:rsidRPr="00B818DE" w:rsidRDefault="00B818DE" w:rsidP="004D5484">
      <w:pPr>
        <w:pStyle w:val="a6"/>
        <w:numPr>
          <w:ilvl w:val="0"/>
          <w:numId w:val="33"/>
        </w:numPr>
        <w:spacing w:before="120" w:after="120"/>
        <w:jc w:val="both"/>
        <w:rPr>
          <w:sz w:val="22"/>
          <w:szCs w:val="22"/>
        </w:rPr>
      </w:pPr>
      <w:r w:rsidRPr="00B818DE">
        <w:rPr>
          <w:sz w:val="22"/>
          <w:szCs w:val="22"/>
        </w:rPr>
        <w:t>Правила технической эксплуатации электрических станций и сетей (действующее издание);</w:t>
      </w:r>
    </w:p>
    <w:p w14:paraId="46D2833B" w14:textId="1E90C767" w:rsidR="00B818DE" w:rsidRPr="00B818DE" w:rsidRDefault="00B818DE" w:rsidP="004D5484">
      <w:pPr>
        <w:pStyle w:val="a6"/>
        <w:numPr>
          <w:ilvl w:val="0"/>
          <w:numId w:val="33"/>
        </w:numPr>
        <w:spacing w:before="120" w:after="120"/>
        <w:jc w:val="both"/>
        <w:rPr>
          <w:sz w:val="22"/>
          <w:szCs w:val="22"/>
        </w:rPr>
      </w:pPr>
      <w:r w:rsidRPr="00B818DE">
        <w:rPr>
          <w:sz w:val="22"/>
          <w:szCs w:val="22"/>
        </w:rPr>
        <w:t>Требования к каналам связи для функционирования релейной защиты и автоматики, утвержденные приказом Минэнерго России от 13.02.2019 №97;</w:t>
      </w:r>
    </w:p>
    <w:p w14:paraId="15013984" w14:textId="64EB0D45" w:rsidR="00B818DE" w:rsidRPr="00B818DE" w:rsidRDefault="00B818DE" w:rsidP="004D5484">
      <w:pPr>
        <w:pStyle w:val="a6"/>
        <w:numPr>
          <w:ilvl w:val="0"/>
          <w:numId w:val="33"/>
        </w:numPr>
        <w:spacing w:before="120" w:after="120"/>
        <w:jc w:val="both"/>
        <w:rPr>
          <w:sz w:val="22"/>
          <w:szCs w:val="22"/>
        </w:rPr>
      </w:pPr>
      <w:r w:rsidRPr="00B818DE">
        <w:rPr>
          <w:sz w:val="22"/>
          <w:szCs w:val="22"/>
        </w:rPr>
        <w:t>Требования к релейной защите и автоматике различных видов и ее функционированию в составе энергосистемы, утвержденные приказом Минэнерго России от 10.07.2020 № 546;</w:t>
      </w:r>
    </w:p>
    <w:p w14:paraId="6B083094" w14:textId="08076F65" w:rsidR="00B818DE" w:rsidRPr="00B818DE" w:rsidRDefault="00B818DE" w:rsidP="004D5484">
      <w:pPr>
        <w:pStyle w:val="a6"/>
        <w:numPr>
          <w:ilvl w:val="0"/>
          <w:numId w:val="33"/>
        </w:numPr>
        <w:spacing w:before="120" w:after="120"/>
        <w:jc w:val="both"/>
        <w:rPr>
          <w:sz w:val="22"/>
          <w:szCs w:val="22"/>
        </w:rPr>
      </w:pPr>
      <w:r w:rsidRPr="00B818DE">
        <w:rPr>
          <w:sz w:val="22"/>
          <w:szCs w:val="22"/>
        </w:rPr>
        <w:t>Правила создания (модернизации) комплексов и устройств релейной защиты и автоматики в энергосистеме, утвержденные приказом Минэнерго России от 13.07.2020 № 556;</w:t>
      </w:r>
    </w:p>
    <w:p w14:paraId="343C7D60" w14:textId="2A28FE8C" w:rsidR="00B818DE" w:rsidRPr="00B818DE" w:rsidRDefault="00B818DE" w:rsidP="004D5484">
      <w:pPr>
        <w:pStyle w:val="a6"/>
        <w:numPr>
          <w:ilvl w:val="0"/>
          <w:numId w:val="33"/>
        </w:numPr>
        <w:spacing w:before="120" w:after="120"/>
        <w:jc w:val="both"/>
        <w:rPr>
          <w:sz w:val="22"/>
          <w:szCs w:val="22"/>
        </w:rPr>
      </w:pPr>
      <w:r w:rsidRPr="00B818DE">
        <w:rPr>
          <w:sz w:val="22"/>
          <w:szCs w:val="22"/>
        </w:rPr>
        <w:t>Правила технологического функционирования электроэнергетических систем, утвержденные Постановлением Правительства РФ от 13.08.2018 № 937 (с Изменениями на 30 января 2021 года);</w:t>
      </w:r>
    </w:p>
    <w:p w14:paraId="0FA29D07" w14:textId="14F11706" w:rsidR="00B818DE" w:rsidRPr="00B818DE" w:rsidRDefault="00B818DE" w:rsidP="004D5484">
      <w:pPr>
        <w:pStyle w:val="a6"/>
        <w:numPr>
          <w:ilvl w:val="0"/>
          <w:numId w:val="33"/>
        </w:numPr>
        <w:spacing w:before="120" w:after="120"/>
        <w:jc w:val="both"/>
        <w:rPr>
          <w:sz w:val="22"/>
          <w:szCs w:val="22"/>
        </w:rPr>
      </w:pPr>
      <w:r w:rsidRPr="00B818DE">
        <w:rPr>
          <w:sz w:val="22"/>
          <w:szCs w:val="22"/>
        </w:rPr>
        <w:t xml:space="preserve">Приказ Министерства энергетики РФ от 13.02.2019 № 101 «Об утверждении требований к оснащению линий электропередачи и оборудования объектов электроэнергетики классом напряжения 110 </w:t>
      </w:r>
      <w:proofErr w:type="spellStart"/>
      <w:r w:rsidRPr="00B818DE">
        <w:rPr>
          <w:sz w:val="22"/>
          <w:szCs w:val="22"/>
        </w:rPr>
        <w:t>кВ</w:t>
      </w:r>
      <w:proofErr w:type="spellEnd"/>
      <w:r w:rsidRPr="00B818DE">
        <w:rPr>
          <w:sz w:val="22"/>
          <w:szCs w:val="22"/>
        </w:rPr>
        <w:t xml:space="preserve"> и выше устройствами релейной защиты и автоматики, а также к принципам функционирования устройств и комплексов релейной защиты и автоматики»;</w:t>
      </w:r>
    </w:p>
    <w:p w14:paraId="6C6EBE27" w14:textId="531BCA78" w:rsidR="00B818DE" w:rsidRPr="00B818DE" w:rsidRDefault="00B818DE" w:rsidP="004D5484">
      <w:pPr>
        <w:pStyle w:val="a6"/>
        <w:numPr>
          <w:ilvl w:val="0"/>
          <w:numId w:val="33"/>
        </w:numPr>
        <w:spacing w:before="120" w:after="120"/>
        <w:jc w:val="both"/>
        <w:rPr>
          <w:sz w:val="22"/>
          <w:szCs w:val="22"/>
        </w:rPr>
      </w:pPr>
      <w:r w:rsidRPr="00B818DE">
        <w:rPr>
          <w:sz w:val="22"/>
          <w:szCs w:val="22"/>
        </w:rPr>
        <w:t>Информационное письмо ОАО «ФСК ЕЭС» и ОАО «СО-ЦДУ ЕЭС» «О предотвращении формирования ложных сигналов на входе МЭ, МП устройств РЗ, ПА» от 20.02.2007 №54/72.</w:t>
      </w:r>
    </w:p>
    <w:p w14:paraId="6F81C93D" w14:textId="77777777" w:rsidR="00B818DE" w:rsidRPr="00B818DE" w:rsidRDefault="00B818DE" w:rsidP="004D5484">
      <w:pPr>
        <w:pStyle w:val="a6"/>
        <w:numPr>
          <w:ilvl w:val="0"/>
          <w:numId w:val="33"/>
        </w:numPr>
        <w:spacing w:before="120" w:after="120"/>
        <w:jc w:val="both"/>
        <w:rPr>
          <w:sz w:val="22"/>
          <w:szCs w:val="22"/>
        </w:rPr>
      </w:pPr>
      <w:r w:rsidRPr="00B818DE">
        <w:rPr>
          <w:sz w:val="22"/>
          <w:szCs w:val="22"/>
        </w:rPr>
        <w:lastRenderedPageBreak/>
        <w:t>Данный список НТД не является полным и окончательным. При проектировании необходимо руководствоваться последними редакциями документов, необходимых и действующих на момент разработки документации.</w:t>
      </w:r>
    </w:p>
    <w:p w14:paraId="611218BA" w14:textId="77777777" w:rsidR="00B818DE" w:rsidRPr="00B818DE" w:rsidRDefault="00B818DE" w:rsidP="00B818DE">
      <w:pPr>
        <w:pStyle w:val="a6"/>
        <w:spacing w:before="120" w:after="120"/>
        <w:jc w:val="both"/>
        <w:rPr>
          <w:sz w:val="22"/>
          <w:szCs w:val="22"/>
        </w:rPr>
      </w:pPr>
      <w:r w:rsidRPr="00B818DE">
        <w:rPr>
          <w:sz w:val="22"/>
          <w:szCs w:val="22"/>
        </w:rPr>
        <w:t>6.2.</w:t>
      </w:r>
      <w:r w:rsidRPr="00B818DE">
        <w:rPr>
          <w:sz w:val="22"/>
          <w:szCs w:val="22"/>
        </w:rPr>
        <w:tab/>
        <w:t>Выполнить расчет и выбор параметров настройки (</w:t>
      </w:r>
      <w:proofErr w:type="spellStart"/>
      <w:r w:rsidRPr="00B818DE">
        <w:rPr>
          <w:sz w:val="22"/>
          <w:szCs w:val="22"/>
        </w:rPr>
        <w:t>уставок</w:t>
      </w:r>
      <w:proofErr w:type="spellEnd"/>
      <w:r w:rsidRPr="00B818DE">
        <w:rPr>
          <w:sz w:val="22"/>
          <w:szCs w:val="22"/>
        </w:rPr>
        <w:t>) и алгоритмов функционирования реконструируемых устройств РЗА.</w:t>
      </w:r>
    </w:p>
    <w:p w14:paraId="0E4B833F" w14:textId="77777777" w:rsidR="00B818DE" w:rsidRPr="00B818DE" w:rsidRDefault="00B818DE" w:rsidP="00B818DE">
      <w:pPr>
        <w:pStyle w:val="a6"/>
        <w:spacing w:before="120" w:after="120"/>
        <w:jc w:val="both"/>
        <w:rPr>
          <w:sz w:val="22"/>
          <w:szCs w:val="22"/>
        </w:rPr>
      </w:pPr>
      <w:r w:rsidRPr="00B818DE">
        <w:rPr>
          <w:sz w:val="22"/>
          <w:szCs w:val="22"/>
        </w:rPr>
        <w:t>6.3.</w:t>
      </w:r>
      <w:r w:rsidRPr="00B818DE">
        <w:rPr>
          <w:sz w:val="22"/>
          <w:szCs w:val="22"/>
        </w:rPr>
        <w:tab/>
        <w:t>Предусмотреть затраты на выполнение строительно-монтажных и пуско-наладочных работ.</w:t>
      </w:r>
    </w:p>
    <w:p w14:paraId="01F6BC0A" w14:textId="77777777" w:rsidR="00B818DE" w:rsidRPr="00B818DE" w:rsidRDefault="00B818DE" w:rsidP="00B818DE">
      <w:pPr>
        <w:pStyle w:val="a6"/>
        <w:spacing w:before="120" w:after="120"/>
        <w:jc w:val="both"/>
        <w:rPr>
          <w:sz w:val="22"/>
          <w:szCs w:val="22"/>
        </w:rPr>
      </w:pPr>
    </w:p>
    <w:p w14:paraId="71988F4A" w14:textId="77777777" w:rsidR="00B818DE" w:rsidRPr="00B818DE" w:rsidRDefault="00B818DE" w:rsidP="00B818DE">
      <w:pPr>
        <w:pStyle w:val="a6"/>
        <w:spacing w:before="120" w:after="120"/>
        <w:jc w:val="both"/>
        <w:rPr>
          <w:b/>
          <w:sz w:val="22"/>
          <w:szCs w:val="22"/>
        </w:rPr>
      </w:pPr>
      <w:r w:rsidRPr="00B818DE">
        <w:rPr>
          <w:b/>
          <w:sz w:val="22"/>
          <w:szCs w:val="22"/>
        </w:rPr>
        <w:t>7.</w:t>
      </w:r>
      <w:r w:rsidRPr="00B818DE">
        <w:rPr>
          <w:b/>
          <w:sz w:val="22"/>
          <w:szCs w:val="22"/>
        </w:rPr>
        <w:tab/>
        <w:t>Этапы реализации</w:t>
      </w:r>
    </w:p>
    <w:p w14:paraId="04BE0AEA" w14:textId="77777777" w:rsidR="00B818DE" w:rsidRPr="00B818DE" w:rsidRDefault="00B818DE" w:rsidP="00B818DE">
      <w:pPr>
        <w:pStyle w:val="a6"/>
        <w:spacing w:before="120" w:after="120"/>
        <w:jc w:val="both"/>
        <w:rPr>
          <w:sz w:val="22"/>
          <w:szCs w:val="22"/>
        </w:rPr>
      </w:pPr>
      <w:r w:rsidRPr="00B818DE">
        <w:rPr>
          <w:sz w:val="22"/>
          <w:szCs w:val="22"/>
        </w:rPr>
        <w:t>1 этап: предпроектное обследование, разработка и согласование проектной и рабочей документации в объеме раздела 5 с Заказчиком, с ООО «</w:t>
      </w:r>
      <w:proofErr w:type="spellStart"/>
      <w:r w:rsidRPr="00B818DE">
        <w:rPr>
          <w:sz w:val="22"/>
          <w:szCs w:val="22"/>
        </w:rPr>
        <w:t>ЕвроСибЭнерго-Гидрогенерация</w:t>
      </w:r>
      <w:proofErr w:type="spellEnd"/>
      <w:r w:rsidRPr="00B818DE">
        <w:rPr>
          <w:sz w:val="22"/>
          <w:szCs w:val="22"/>
        </w:rPr>
        <w:t>», Филиалом АО «СО ЕЭС» ОДУ Сибири. Корпоративные процедуры по выбору и закупке необходимых материалов и контрольного кабеля.</w:t>
      </w:r>
    </w:p>
    <w:p w14:paraId="09B57553" w14:textId="77777777" w:rsidR="00B818DE" w:rsidRPr="00B818DE" w:rsidRDefault="00B818DE" w:rsidP="00B818DE">
      <w:pPr>
        <w:pStyle w:val="a6"/>
        <w:spacing w:before="120" w:after="120"/>
        <w:jc w:val="both"/>
        <w:rPr>
          <w:sz w:val="22"/>
          <w:szCs w:val="22"/>
        </w:rPr>
      </w:pPr>
      <w:r w:rsidRPr="00B818DE">
        <w:rPr>
          <w:sz w:val="22"/>
          <w:szCs w:val="22"/>
        </w:rPr>
        <w:t>2 этап: выполнение строительно-монтажных работ и пуско-наладочных работ.</w:t>
      </w:r>
    </w:p>
    <w:p w14:paraId="11629B1E" w14:textId="77777777" w:rsidR="00B818DE" w:rsidRPr="00B818DE" w:rsidRDefault="00B818DE" w:rsidP="00B818DE">
      <w:pPr>
        <w:pStyle w:val="a6"/>
        <w:spacing w:before="120" w:after="120"/>
        <w:jc w:val="both"/>
        <w:rPr>
          <w:sz w:val="22"/>
          <w:szCs w:val="22"/>
        </w:rPr>
      </w:pPr>
    </w:p>
    <w:p w14:paraId="0EE57696" w14:textId="77777777" w:rsidR="00B818DE" w:rsidRPr="00B818DE" w:rsidRDefault="00B818DE" w:rsidP="00B818DE">
      <w:pPr>
        <w:pStyle w:val="a6"/>
        <w:spacing w:before="120" w:after="120"/>
        <w:jc w:val="both"/>
        <w:rPr>
          <w:b/>
          <w:sz w:val="22"/>
          <w:szCs w:val="22"/>
        </w:rPr>
      </w:pPr>
      <w:r w:rsidRPr="00B818DE">
        <w:rPr>
          <w:b/>
          <w:sz w:val="22"/>
          <w:szCs w:val="22"/>
        </w:rPr>
        <w:t>8.</w:t>
      </w:r>
      <w:r w:rsidRPr="00B818DE">
        <w:rPr>
          <w:b/>
          <w:sz w:val="22"/>
          <w:szCs w:val="22"/>
        </w:rPr>
        <w:tab/>
        <w:t>Особые условия</w:t>
      </w:r>
    </w:p>
    <w:p w14:paraId="1403242C" w14:textId="77777777" w:rsidR="00B818DE" w:rsidRPr="00B818DE" w:rsidRDefault="00B818DE" w:rsidP="00B818DE">
      <w:pPr>
        <w:pStyle w:val="a6"/>
        <w:spacing w:before="120" w:after="120"/>
        <w:jc w:val="both"/>
        <w:rPr>
          <w:sz w:val="22"/>
          <w:szCs w:val="22"/>
        </w:rPr>
      </w:pPr>
      <w:r w:rsidRPr="00B818DE">
        <w:rPr>
          <w:sz w:val="22"/>
          <w:szCs w:val="22"/>
        </w:rPr>
        <w:t>Действующее предприятие.</w:t>
      </w:r>
    </w:p>
    <w:p w14:paraId="578F70FE" w14:textId="77777777" w:rsidR="00B818DE" w:rsidRPr="00B818DE" w:rsidRDefault="00B818DE" w:rsidP="00B818DE">
      <w:pPr>
        <w:pStyle w:val="a6"/>
        <w:spacing w:before="120" w:after="120"/>
        <w:jc w:val="both"/>
        <w:rPr>
          <w:sz w:val="22"/>
          <w:szCs w:val="22"/>
        </w:rPr>
      </w:pPr>
    </w:p>
    <w:p w14:paraId="34EEA547" w14:textId="77777777" w:rsidR="00B818DE" w:rsidRPr="00B818DE" w:rsidRDefault="00B818DE" w:rsidP="00B818DE">
      <w:pPr>
        <w:pStyle w:val="a6"/>
        <w:spacing w:before="120" w:after="120"/>
        <w:jc w:val="both"/>
        <w:rPr>
          <w:b/>
          <w:sz w:val="22"/>
          <w:szCs w:val="22"/>
        </w:rPr>
      </w:pPr>
      <w:r w:rsidRPr="00B818DE">
        <w:rPr>
          <w:b/>
          <w:sz w:val="22"/>
          <w:szCs w:val="22"/>
        </w:rPr>
        <w:t>9.</w:t>
      </w:r>
      <w:r w:rsidRPr="00B818DE">
        <w:rPr>
          <w:b/>
          <w:sz w:val="22"/>
          <w:szCs w:val="22"/>
        </w:rPr>
        <w:tab/>
        <w:t>Дополнительные требования</w:t>
      </w:r>
    </w:p>
    <w:p w14:paraId="424768F0" w14:textId="77777777" w:rsidR="00B818DE" w:rsidRPr="00B818DE" w:rsidRDefault="00B818DE" w:rsidP="00B818DE">
      <w:pPr>
        <w:pStyle w:val="a6"/>
        <w:spacing w:before="120" w:after="120"/>
        <w:jc w:val="both"/>
        <w:rPr>
          <w:sz w:val="22"/>
          <w:szCs w:val="22"/>
        </w:rPr>
      </w:pPr>
      <w:r w:rsidRPr="00B818DE">
        <w:rPr>
          <w:sz w:val="22"/>
          <w:szCs w:val="22"/>
        </w:rPr>
        <w:t>9.1.</w:t>
      </w:r>
      <w:r w:rsidRPr="00B818DE">
        <w:rPr>
          <w:sz w:val="22"/>
          <w:szCs w:val="22"/>
        </w:rPr>
        <w:tab/>
        <w:t xml:space="preserve"> Перед началом проектирования выполнить предпроектное обследование и определить возможный объем дополнительных работ при организации кабельных трасс по привязке к действующему оборудованию Братской ГЭС.</w:t>
      </w:r>
    </w:p>
    <w:p w14:paraId="4891985A" w14:textId="77777777" w:rsidR="00B818DE" w:rsidRPr="00B818DE" w:rsidRDefault="00B818DE" w:rsidP="00B818DE">
      <w:pPr>
        <w:pStyle w:val="a6"/>
        <w:spacing w:before="120" w:after="120"/>
        <w:jc w:val="both"/>
        <w:rPr>
          <w:sz w:val="22"/>
          <w:szCs w:val="22"/>
        </w:rPr>
      </w:pPr>
      <w:r w:rsidRPr="00B818DE">
        <w:rPr>
          <w:sz w:val="22"/>
          <w:szCs w:val="22"/>
        </w:rPr>
        <w:t>9.2.</w:t>
      </w:r>
      <w:r w:rsidRPr="00B818DE">
        <w:rPr>
          <w:sz w:val="22"/>
          <w:szCs w:val="22"/>
        </w:rPr>
        <w:tab/>
        <w:t xml:space="preserve"> Сметную документацию выполнить в соответствии с «Требованиями к сметной документации в составе ПИР», утвержденными приказом ООО «</w:t>
      </w:r>
      <w:proofErr w:type="spellStart"/>
      <w:r w:rsidRPr="00B818DE">
        <w:rPr>
          <w:sz w:val="22"/>
          <w:szCs w:val="22"/>
        </w:rPr>
        <w:t>ЕвроСибЭнерго-Гидрогенерация</w:t>
      </w:r>
      <w:proofErr w:type="spellEnd"/>
      <w:r w:rsidRPr="00B818DE">
        <w:rPr>
          <w:sz w:val="22"/>
          <w:szCs w:val="22"/>
        </w:rPr>
        <w:t>» от 27.04.2020 № 181 и СТП 907-011.202.115-2020 «Ценообразование в ремонтной, строительной деятельности, услуг производственного и непроизводственного (технического) характера» ООО «</w:t>
      </w:r>
      <w:proofErr w:type="spellStart"/>
      <w:r w:rsidRPr="00B818DE">
        <w:rPr>
          <w:sz w:val="22"/>
          <w:szCs w:val="22"/>
        </w:rPr>
        <w:t>ЕвроСибЭнерго-Гидрогенерация</w:t>
      </w:r>
      <w:proofErr w:type="spellEnd"/>
      <w:r w:rsidRPr="00B818DE">
        <w:rPr>
          <w:sz w:val="22"/>
          <w:szCs w:val="22"/>
        </w:rPr>
        <w:t>».</w:t>
      </w:r>
    </w:p>
    <w:p w14:paraId="148E9462" w14:textId="77777777" w:rsidR="00B818DE" w:rsidRPr="00B818DE" w:rsidRDefault="00B818DE" w:rsidP="00B818DE">
      <w:pPr>
        <w:pStyle w:val="a6"/>
        <w:spacing w:before="120" w:after="120"/>
        <w:jc w:val="both"/>
        <w:rPr>
          <w:sz w:val="22"/>
          <w:szCs w:val="22"/>
        </w:rPr>
      </w:pPr>
      <w:r w:rsidRPr="00B818DE">
        <w:rPr>
          <w:sz w:val="22"/>
          <w:szCs w:val="22"/>
        </w:rPr>
        <w:t>9.3.</w:t>
      </w:r>
      <w:r w:rsidRPr="00B818DE">
        <w:rPr>
          <w:sz w:val="22"/>
          <w:szCs w:val="22"/>
        </w:rPr>
        <w:tab/>
        <w:t xml:space="preserve"> Все замечания по проекту, полученные при согласовании с Филиалом АО «СО ЕЭС» ОДУ Сибири, проектная организация должна согласовать с Заказчиком и ООО «</w:t>
      </w:r>
      <w:proofErr w:type="spellStart"/>
      <w:r w:rsidRPr="00B818DE">
        <w:rPr>
          <w:sz w:val="22"/>
          <w:szCs w:val="22"/>
        </w:rPr>
        <w:t>ЕвроСибЭнерго-Гидрогенерация</w:t>
      </w:r>
      <w:proofErr w:type="spellEnd"/>
      <w:r w:rsidRPr="00B818DE">
        <w:rPr>
          <w:sz w:val="22"/>
          <w:szCs w:val="22"/>
        </w:rPr>
        <w:t>» до их внесения в документацию.</w:t>
      </w:r>
    </w:p>
    <w:p w14:paraId="3CDF255B" w14:textId="77777777" w:rsidR="00B818DE" w:rsidRPr="00B818DE" w:rsidRDefault="00B818DE" w:rsidP="00B818DE">
      <w:pPr>
        <w:pStyle w:val="a6"/>
        <w:spacing w:before="120" w:after="120"/>
        <w:jc w:val="both"/>
        <w:rPr>
          <w:sz w:val="22"/>
          <w:szCs w:val="22"/>
        </w:rPr>
      </w:pPr>
      <w:r w:rsidRPr="00B818DE">
        <w:rPr>
          <w:sz w:val="22"/>
          <w:szCs w:val="22"/>
        </w:rPr>
        <w:t>9.4.</w:t>
      </w:r>
      <w:r w:rsidRPr="00B818DE">
        <w:rPr>
          <w:sz w:val="22"/>
          <w:szCs w:val="22"/>
        </w:rPr>
        <w:tab/>
        <w:t xml:space="preserve"> При направлении откорректированной документации, разработчиком должен быть приложен перечень направляемых томов (разделов) с указанием страниц, в которые были внесены изменения, и таблицы разногласий с ответами на замечания. Кроме того, изменения в документации должны быть выделены цветом по тексту документов.</w:t>
      </w:r>
    </w:p>
    <w:p w14:paraId="57A8DEE9" w14:textId="77777777" w:rsidR="00B818DE" w:rsidRPr="00B818DE" w:rsidRDefault="00B818DE" w:rsidP="00B818DE">
      <w:pPr>
        <w:pStyle w:val="a6"/>
        <w:spacing w:before="120" w:after="120"/>
        <w:jc w:val="both"/>
        <w:rPr>
          <w:sz w:val="22"/>
          <w:szCs w:val="22"/>
        </w:rPr>
      </w:pPr>
      <w:r w:rsidRPr="00B818DE">
        <w:rPr>
          <w:sz w:val="22"/>
          <w:szCs w:val="22"/>
        </w:rPr>
        <w:t>9.5.</w:t>
      </w:r>
      <w:r w:rsidRPr="00B818DE">
        <w:rPr>
          <w:sz w:val="22"/>
          <w:szCs w:val="22"/>
        </w:rPr>
        <w:tab/>
        <w:t xml:space="preserve"> Рабочую документацию предоставить Заказчику в полном объёме (включая обосновывающие расчеты) на бумажном носителе в 4 (четырех) экземплярах, в 2 (двух) экземплярах в электронном виде (в формате MS </w:t>
      </w:r>
      <w:proofErr w:type="spellStart"/>
      <w:r w:rsidRPr="00B818DE">
        <w:rPr>
          <w:sz w:val="22"/>
          <w:szCs w:val="22"/>
        </w:rPr>
        <w:t>Word</w:t>
      </w:r>
      <w:proofErr w:type="spellEnd"/>
      <w:r w:rsidRPr="00B818DE">
        <w:rPr>
          <w:sz w:val="22"/>
          <w:szCs w:val="22"/>
        </w:rPr>
        <w:t xml:space="preserve">, </w:t>
      </w:r>
      <w:proofErr w:type="spellStart"/>
      <w:r w:rsidRPr="00B818DE">
        <w:rPr>
          <w:sz w:val="22"/>
          <w:szCs w:val="22"/>
        </w:rPr>
        <w:t>Adobe</w:t>
      </w:r>
      <w:proofErr w:type="spellEnd"/>
      <w:r w:rsidRPr="00B818DE">
        <w:rPr>
          <w:sz w:val="22"/>
          <w:szCs w:val="22"/>
        </w:rPr>
        <w:t xml:space="preserve"> </w:t>
      </w:r>
      <w:proofErr w:type="spellStart"/>
      <w:r w:rsidRPr="00B818DE">
        <w:rPr>
          <w:sz w:val="22"/>
          <w:szCs w:val="22"/>
        </w:rPr>
        <w:t>Acrobat</w:t>
      </w:r>
      <w:proofErr w:type="spellEnd"/>
      <w:r w:rsidRPr="00B818DE">
        <w:rPr>
          <w:sz w:val="22"/>
          <w:szCs w:val="22"/>
        </w:rPr>
        <w:t xml:space="preserve">, схемы и графические материалы в редактируемом формате MS </w:t>
      </w:r>
      <w:proofErr w:type="spellStart"/>
      <w:r w:rsidRPr="00B818DE">
        <w:rPr>
          <w:sz w:val="22"/>
          <w:szCs w:val="22"/>
        </w:rPr>
        <w:t>Visio</w:t>
      </w:r>
      <w:proofErr w:type="spellEnd"/>
      <w:r w:rsidRPr="00B818DE">
        <w:rPr>
          <w:sz w:val="22"/>
          <w:szCs w:val="22"/>
        </w:rPr>
        <w:t>) на компакт-диске.</w:t>
      </w:r>
    </w:p>
    <w:p w14:paraId="047C7C18" w14:textId="77777777" w:rsidR="00B818DE" w:rsidRPr="00B818DE" w:rsidRDefault="00B818DE" w:rsidP="00B818DE">
      <w:pPr>
        <w:pStyle w:val="a6"/>
        <w:spacing w:before="120" w:after="120"/>
        <w:jc w:val="both"/>
        <w:rPr>
          <w:sz w:val="22"/>
          <w:szCs w:val="22"/>
        </w:rPr>
      </w:pPr>
      <w:r w:rsidRPr="00B818DE">
        <w:rPr>
          <w:sz w:val="22"/>
          <w:szCs w:val="22"/>
        </w:rPr>
        <w:t>9.6.</w:t>
      </w:r>
      <w:r w:rsidRPr="00B818DE">
        <w:rPr>
          <w:sz w:val="22"/>
          <w:szCs w:val="22"/>
        </w:rPr>
        <w:tab/>
        <w:t xml:space="preserve"> Не допускается передача документации на согласование и Заказчику в электронном виде с пофайловым разделением страниц.</w:t>
      </w:r>
    </w:p>
    <w:p w14:paraId="36B16A54" w14:textId="77777777" w:rsidR="00B818DE" w:rsidRPr="00B818DE" w:rsidRDefault="00B818DE" w:rsidP="00B818DE">
      <w:pPr>
        <w:pStyle w:val="a6"/>
        <w:spacing w:before="120" w:after="120"/>
        <w:jc w:val="both"/>
        <w:rPr>
          <w:sz w:val="22"/>
          <w:szCs w:val="22"/>
        </w:rPr>
      </w:pPr>
      <w:r w:rsidRPr="00B818DE">
        <w:rPr>
          <w:sz w:val="22"/>
          <w:szCs w:val="22"/>
        </w:rPr>
        <w:t>9.7.</w:t>
      </w:r>
      <w:r w:rsidRPr="00B818DE">
        <w:rPr>
          <w:sz w:val="22"/>
          <w:szCs w:val="22"/>
        </w:rPr>
        <w:tab/>
        <w:t xml:space="preserve"> Разработанная проектная и рабочая документация являются собственностью Заказчика, и передача ее третьим лицам без его согласия запрещается.</w:t>
      </w:r>
    </w:p>
    <w:p w14:paraId="4F48E88A" w14:textId="77777777" w:rsidR="00B818DE" w:rsidRPr="00B818DE" w:rsidRDefault="00B818DE" w:rsidP="00B818DE">
      <w:pPr>
        <w:pStyle w:val="a6"/>
        <w:spacing w:before="120" w:after="120"/>
        <w:jc w:val="both"/>
        <w:rPr>
          <w:sz w:val="22"/>
          <w:szCs w:val="22"/>
        </w:rPr>
      </w:pPr>
    </w:p>
    <w:p w14:paraId="3B0DCFAC" w14:textId="77777777" w:rsidR="00B818DE" w:rsidRPr="00B818DE" w:rsidRDefault="00B818DE" w:rsidP="00B818DE">
      <w:pPr>
        <w:pStyle w:val="a6"/>
        <w:spacing w:before="120" w:after="120"/>
        <w:jc w:val="both"/>
        <w:rPr>
          <w:b/>
          <w:sz w:val="22"/>
          <w:szCs w:val="22"/>
        </w:rPr>
      </w:pPr>
      <w:r w:rsidRPr="00B818DE">
        <w:rPr>
          <w:b/>
          <w:sz w:val="22"/>
          <w:szCs w:val="22"/>
        </w:rPr>
        <w:t>10.</w:t>
      </w:r>
      <w:r w:rsidRPr="00B818DE">
        <w:rPr>
          <w:b/>
          <w:sz w:val="22"/>
          <w:szCs w:val="22"/>
        </w:rPr>
        <w:tab/>
        <w:t>Срок выполнения проекта</w:t>
      </w:r>
    </w:p>
    <w:p w14:paraId="1BE4D5A6" w14:textId="77777777" w:rsidR="00B818DE" w:rsidRPr="00B818DE" w:rsidRDefault="00B818DE" w:rsidP="00B818DE">
      <w:pPr>
        <w:pStyle w:val="a6"/>
        <w:spacing w:before="120" w:after="120"/>
        <w:jc w:val="both"/>
        <w:rPr>
          <w:sz w:val="22"/>
          <w:szCs w:val="22"/>
        </w:rPr>
      </w:pPr>
      <w:r w:rsidRPr="00B818DE">
        <w:rPr>
          <w:sz w:val="22"/>
          <w:szCs w:val="22"/>
        </w:rPr>
        <w:t>С даты заключения договора по 30 ноября 2023 г., в соответствии с календарным графиком к договору.</w:t>
      </w:r>
    </w:p>
    <w:p w14:paraId="34E504D1" w14:textId="77777777" w:rsidR="00B818DE" w:rsidRPr="00B818DE" w:rsidRDefault="00B818DE" w:rsidP="00B818DE">
      <w:pPr>
        <w:pStyle w:val="a6"/>
        <w:spacing w:before="120" w:after="120"/>
        <w:jc w:val="both"/>
        <w:rPr>
          <w:sz w:val="22"/>
          <w:szCs w:val="22"/>
        </w:rPr>
      </w:pPr>
    </w:p>
    <w:p w14:paraId="50F692A7" w14:textId="77777777" w:rsidR="00B818DE" w:rsidRPr="00B818DE" w:rsidRDefault="00B818DE" w:rsidP="00B818DE">
      <w:pPr>
        <w:pStyle w:val="a6"/>
        <w:spacing w:before="120" w:after="120"/>
        <w:jc w:val="both"/>
        <w:rPr>
          <w:b/>
          <w:sz w:val="22"/>
          <w:szCs w:val="22"/>
        </w:rPr>
      </w:pPr>
      <w:r w:rsidRPr="00B818DE">
        <w:rPr>
          <w:b/>
          <w:sz w:val="22"/>
          <w:szCs w:val="22"/>
        </w:rPr>
        <w:lastRenderedPageBreak/>
        <w:t>11.</w:t>
      </w:r>
      <w:r w:rsidRPr="00B818DE">
        <w:rPr>
          <w:b/>
          <w:sz w:val="22"/>
          <w:szCs w:val="22"/>
        </w:rPr>
        <w:tab/>
        <w:t>Заказчик</w:t>
      </w:r>
    </w:p>
    <w:p w14:paraId="1E64EA82" w14:textId="77777777" w:rsidR="00B818DE" w:rsidRPr="00B818DE" w:rsidRDefault="00B818DE" w:rsidP="00B818DE">
      <w:pPr>
        <w:pStyle w:val="a6"/>
        <w:spacing w:before="120" w:after="120"/>
        <w:jc w:val="both"/>
        <w:rPr>
          <w:sz w:val="22"/>
          <w:szCs w:val="22"/>
        </w:rPr>
      </w:pPr>
      <w:r w:rsidRPr="00B818DE">
        <w:rPr>
          <w:sz w:val="22"/>
          <w:szCs w:val="22"/>
        </w:rPr>
        <w:t>Филиал ООО «</w:t>
      </w:r>
      <w:proofErr w:type="spellStart"/>
      <w:r w:rsidRPr="00B818DE">
        <w:rPr>
          <w:sz w:val="22"/>
          <w:szCs w:val="22"/>
        </w:rPr>
        <w:t>ЕвроСибЭнерго-Гидрогенерация</w:t>
      </w:r>
      <w:proofErr w:type="spellEnd"/>
      <w:r w:rsidRPr="00B818DE">
        <w:rPr>
          <w:sz w:val="22"/>
          <w:szCs w:val="22"/>
        </w:rPr>
        <w:t>» «Братская ГЭС».</w:t>
      </w:r>
    </w:p>
    <w:p w14:paraId="20854EE7" w14:textId="77777777" w:rsidR="00B818DE" w:rsidRPr="00B818DE" w:rsidRDefault="00B818DE" w:rsidP="00B818DE">
      <w:pPr>
        <w:pStyle w:val="a6"/>
        <w:spacing w:before="120" w:after="120"/>
        <w:jc w:val="both"/>
        <w:rPr>
          <w:sz w:val="22"/>
          <w:szCs w:val="22"/>
        </w:rPr>
      </w:pPr>
    </w:p>
    <w:p w14:paraId="3530A6F2" w14:textId="77777777" w:rsidR="00B818DE" w:rsidRPr="00B818DE" w:rsidRDefault="00B818DE" w:rsidP="00B818DE">
      <w:pPr>
        <w:pStyle w:val="a6"/>
        <w:spacing w:before="120" w:after="120"/>
        <w:jc w:val="both"/>
        <w:rPr>
          <w:b/>
          <w:sz w:val="22"/>
          <w:szCs w:val="22"/>
        </w:rPr>
      </w:pPr>
      <w:r w:rsidRPr="00B818DE">
        <w:rPr>
          <w:b/>
          <w:sz w:val="22"/>
          <w:szCs w:val="22"/>
        </w:rPr>
        <w:t>12.</w:t>
      </w:r>
      <w:r w:rsidRPr="00B818DE">
        <w:rPr>
          <w:b/>
          <w:sz w:val="22"/>
          <w:szCs w:val="22"/>
        </w:rPr>
        <w:tab/>
        <w:t>Исходные данные</w:t>
      </w:r>
    </w:p>
    <w:p w14:paraId="26816024" w14:textId="77777777" w:rsidR="00B818DE" w:rsidRPr="00B818DE" w:rsidRDefault="00B818DE" w:rsidP="00B818DE">
      <w:pPr>
        <w:pStyle w:val="a6"/>
        <w:spacing w:before="120" w:after="120"/>
        <w:jc w:val="both"/>
        <w:rPr>
          <w:sz w:val="22"/>
          <w:szCs w:val="22"/>
        </w:rPr>
      </w:pPr>
      <w:r w:rsidRPr="00B818DE">
        <w:rPr>
          <w:sz w:val="22"/>
          <w:szCs w:val="22"/>
        </w:rPr>
        <w:t>12.1.</w:t>
      </w:r>
      <w:r w:rsidRPr="00B818DE">
        <w:rPr>
          <w:sz w:val="22"/>
          <w:szCs w:val="22"/>
        </w:rPr>
        <w:tab/>
        <w:t>Исходные данные выдаются по письменному запросу проектной организации.</w:t>
      </w:r>
    </w:p>
    <w:p w14:paraId="49C41AA7" w14:textId="4C5210D5" w:rsidR="00EA7CE5" w:rsidRPr="003107A8" w:rsidRDefault="00B818DE" w:rsidP="00B818DE">
      <w:pPr>
        <w:pStyle w:val="a6"/>
        <w:spacing w:before="120" w:after="120"/>
        <w:jc w:val="both"/>
        <w:rPr>
          <w:sz w:val="22"/>
          <w:szCs w:val="22"/>
        </w:rPr>
      </w:pPr>
      <w:r w:rsidRPr="00B818DE">
        <w:rPr>
          <w:sz w:val="22"/>
          <w:szCs w:val="22"/>
        </w:rPr>
        <w:t>12.2.</w:t>
      </w:r>
      <w:r w:rsidRPr="00B818DE">
        <w:rPr>
          <w:sz w:val="22"/>
          <w:szCs w:val="22"/>
        </w:rPr>
        <w:tab/>
        <w:t xml:space="preserve"> «Требования к сметной документации в составе ПИР», СТП 907-011.202.115-2020 «Ценообразование в ремонтной, строительной деятельности, услуг производственного и непроизводственного (технического) характера» ООО «</w:t>
      </w:r>
      <w:proofErr w:type="spellStart"/>
      <w:r w:rsidRPr="00B818DE">
        <w:rPr>
          <w:sz w:val="22"/>
          <w:szCs w:val="22"/>
        </w:rPr>
        <w:t>ЕвроСибЭнерго-Гидрогенерация</w:t>
      </w:r>
      <w:proofErr w:type="spellEnd"/>
      <w:r w:rsidRPr="00B818DE">
        <w:rPr>
          <w:sz w:val="22"/>
          <w:szCs w:val="22"/>
        </w:rPr>
        <w:t>».</w:t>
      </w:r>
    </w:p>
    <w:p w14:paraId="49C41AA8" w14:textId="77777777" w:rsidR="00EA7CE5" w:rsidRPr="003107A8" w:rsidRDefault="00EA7CE5" w:rsidP="003107A8">
      <w:pPr>
        <w:pStyle w:val="a6"/>
        <w:spacing w:before="120" w:after="120"/>
        <w:jc w:val="both"/>
        <w:rPr>
          <w:sz w:val="22"/>
          <w:szCs w:val="22"/>
        </w:rPr>
      </w:pPr>
    </w:p>
    <w:p w14:paraId="49C41AA9" w14:textId="77777777" w:rsidR="00EA7CE5" w:rsidRPr="003107A8" w:rsidRDefault="00EA7CE5" w:rsidP="003107A8">
      <w:pPr>
        <w:pStyle w:val="a6"/>
        <w:spacing w:before="120" w:after="120"/>
        <w:jc w:val="both"/>
        <w:rPr>
          <w:sz w:val="22"/>
          <w:szCs w:val="22"/>
        </w:rPr>
      </w:pPr>
    </w:p>
    <w:p w14:paraId="49C41AAA" w14:textId="77777777" w:rsidR="00EA7CE5" w:rsidRPr="003107A8" w:rsidRDefault="00EA7CE5" w:rsidP="003107A8">
      <w:pPr>
        <w:pStyle w:val="a6"/>
        <w:spacing w:before="120" w:after="120"/>
        <w:jc w:val="both"/>
        <w:rPr>
          <w:sz w:val="22"/>
          <w:szCs w:val="22"/>
        </w:rPr>
      </w:pPr>
    </w:p>
    <w:p w14:paraId="49C41AAB" w14:textId="77777777" w:rsidR="00EA7CE5" w:rsidRPr="003107A8" w:rsidRDefault="00EA7CE5" w:rsidP="003107A8">
      <w:pPr>
        <w:pStyle w:val="a6"/>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B818DE" w:rsidRPr="003107A8" w14:paraId="339EC6D4" w14:textId="77777777" w:rsidTr="005F0D41">
        <w:trPr>
          <w:trHeight w:val="1134"/>
        </w:trPr>
        <w:tc>
          <w:tcPr>
            <w:tcW w:w="4536" w:type="dxa"/>
          </w:tcPr>
          <w:p w14:paraId="72CB0228" w14:textId="77777777" w:rsidR="00B818DE" w:rsidRPr="00050EDA" w:rsidRDefault="00B818DE" w:rsidP="005F0D41">
            <w:pPr>
              <w:pStyle w:val="afa"/>
              <w:rPr>
                <w:rFonts w:ascii="Times New Roman" w:hAnsi="Times New Roman"/>
                <w:b/>
              </w:rPr>
            </w:pPr>
            <w:r w:rsidRPr="00050EDA">
              <w:rPr>
                <w:rFonts w:ascii="Times New Roman" w:hAnsi="Times New Roman"/>
                <w:b/>
              </w:rPr>
              <w:t>Подрядчик:</w:t>
            </w:r>
          </w:p>
          <w:p w14:paraId="711E9AAF" w14:textId="77777777" w:rsidR="00B818DE" w:rsidRDefault="00B818DE" w:rsidP="005F0D41">
            <w:pPr>
              <w:pStyle w:val="afa"/>
              <w:rPr>
                <w:rFonts w:ascii="Times New Roman" w:hAnsi="Times New Roman"/>
              </w:rPr>
            </w:pPr>
          </w:p>
          <w:p w14:paraId="3E2129FB" w14:textId="77777777" w:rsidR="00B818DE" w:rsidRPr="00050EDA" w:rsidRDefault="00B818DE" w:rsidP="005F0D41">
            <w:pPr>
              <w:pStyle w:val="afa"/>
              <w:rPr>
                <w:rFonts w:ascii="Times New Roman" w:hAnsi="Times New Roman"/>
              </w:rPr>
            </w:pPr>
          </w:p>
          <w:p w14:paraId="19544625" w14:textId="77777777" w:rsidR="00B818DE" w:rsidRDefault="00B818DE" w:rsidP="005F0D41">
            <w:pPr>
              <w:pStyle w:val="afa"/>
              <w:rPr>
                <w:rFonts w:ascii="Times New Roman" w:hAnsi="Times New Roman"/>
              </w:rPr>
            </w:pPr>
            <w:r w:rsidRPr="00050EDA">
              <w:rPr>
                <w:rFonts w:ascii="Times New Roman" w:hAnsi="Times New Roman"/>
              </w:rPr>
              <w:t xml:space="preserve">_______________ </w:t>
            </w:r>
          </w:p>
          <w:p w14:paraId="5113C99D" w14:textId="77777777" w:rsidR="00B818DE" w:rsidRDefault="00B818DE" w:rsidP="005F0D41">
            <w:pPr>
              <w:pStyle w:val="afa"/>
              <w:rPr>
                <w:rFonts w:ascii="Times New Roman" w:hAnsi="Times New Roman"/>
              </w:rPr>
            </w:pPr>
          </w:p>
          <w:p w14:paraId="7F2A7382" w14:textId="77777777" w:rsidR="00B818DE" w:rsidRDefault="00B818DE" w:rsidP="005F0D41">
            <w:pPr>
              <w:pStyle w:val="afa"/>
              <w:rPr>
                <w:rFonts w:ascii="Times New Roman" w:hAnsi="Times New Roman"/>
              </w:rPr>
            </w:pPr>
          </w:p>
          <w:p w14:paraId="1A9E3C83" w14:textId="77777777" w:rsidR="00B818DE" w:rsidRPr="00050EDA" w:rsidRDefault="00B818DE" w:rsidP="005F0D41">
            <w:pPr>
              <w:pStyle w:val="afa"/>
              <w:rPr>
                <w:rFonts w:ascii="Times New Roman" w:hAnsi="Times New Roman"/>
              </w:rPr>
            </w:pPr>
          </w:p>
          <w:p w14:paraId="438431DA" w14:textId="77777777" w:rsidR="00B818DE" w:rsidRPr="00050EDA" w:rsidRDefault="00B818DE" w:rsidP="005F0D41">
            <w:pPr>
              <w:pStyle w:val="afa"/>
              <w:rPr>
                <w:rFonts w:ascii="Times New Roman" w:hAnsi="Times New Roman"/>
              </w:rPr>
            </w:pPr>
            <w:r w:rsidRPr="00050EDA">
              <w:rPr>
                <w:rFonts w:ascii="Times New Roman" w:hAnsi="Times New Roman"/>
              </w:rPr>
              <w:t xml:space="preserve">М.П.   </w:t>
            </w:r>
          </w:p>
          <w:p w14:paraId="41793DE1" w14:textId="77777777" w:rsidR="00B818DE" w:rsidRPr="00050EDA" w:rsidRDefault="00B818DE" w:rsidP="005F0D41">
            <w:pPr>
              <w:pStyle w:val="afa"/>
              <w:rPr>
                <w:rFonts w:ascii="Times New Roman" w:hAnsi="Times New Roman"/>
              </w:rPr>
            </w:pPr>
            <w:r w:rsidRPr="00050EDA">
              <w:rPr>
                <w:rFonts w:ascii="Times New Roman" w:hAnsi="Times New Roman"/>
              </w:rPr>
              <w:t>«__</w:t>
            </w:r>
            <w:proofErr w:type="gramStart"/>
            <w:r w:rsidRPr="00050EDA">
              <w:rPr>
                <w:rFonts w:ascii="Times New Roman" w:hAnsi="Times New Roman"/>
              </w:rPr>
              <w:t xml:space="preserve">_»   </w:t>
            </w:r>
            <w:proofErr w:type="gramEnd"/>
            <w:r w:rsidRPr="00050EDA">
              <w:rPr>
                <w:rFonts w:ascii="Times New Roman" w:hAnsi="Times New Roman"/>
              </w:rPr>
              <w:t>______________ 2023 г.</w:t>
            </w:r>
          </w:p>
          <w:p w14:paraId="6347B7BA" w14:textId="77777777" w:rsidR="00B818DE" w:rsidRPr="00050EDA" w:rsidRDefault="00B818DE" w:rsidP="005F0D41">
            <w:pPr>
              <w:pStyle w:val="afa"/>
              <w:rPr>
                <w:rFonts w:ascii="Times New Roman" w:hAnsi="Times New Roman"/>
              </w:rPr>
            </w:pPr>
          </w:p>
          <w:p w14:paraId="5160565A" w14:textId="77777777" w:rsidR="00B818DE" w:rsidRPr="003107A8" w:rsidRDefault="00B818DE" w:rsidP="005F0D41">
            <w:pPr>
              <w:tabs>
                <w:tab w:val="left" w:pos="0"/>
              </w:tabs>
              <w:spacing w:before="120" w:after="120"/>
              <w:jc w:val="both"/>
              <w:rPr>
                <w:b/>
                <w:sz w:val="22"/>
                <w:szCs w:val="22"/>
              </w:rPr>
            </w:pPr>
          </w:p>
        </w:tc>
        <w:tc>
          <w:tcPr>
            <w:tcW w:w="4751" w:type="dxa"/>
          </w:tcPr>
          <w:p w14:paraId="77DD973B" w14:textId="77777777" w:rsidR="00B818DE" w:rsidRPr="00050EDA" w:rsidRDefault="00B818DE" w:rsidP="005F0D41">
            <w:pPr>
              <w:pStyle w:val="afa"/>
              <w:rPr>
                <w:rFonts w:ascii="Times New Roman" w:hAnsi="Times New Roman"/>
                <w:b/>
              </w:rPr>
            </w:pPr>
            <w:r w:rsidRPr="00050EDA">
              <w:rPr>
                <w:rFonts w:ascii="Times New Roman" w:hAnsi="Times New Roman"/>
                <w:b/>
              </w:rPr>
              <w:t>Заказчик:</w:t>
            </w:r>
          </w:p>
          <w:p w14:paraId="0AFF98CA" w14:textId="77777777" w:rsidR="00B818DE" w:rsidRPr="00050EDA" w:rsidRDefault="00B818DE" w:rsidP="005F0D41">
            <w:pPr>
              <w:pStyle w:val="afa"/>
              <w:rPr>
                <w:rFonts w:ascii="Times New Roman" w:hAnsi="Times New Roman"/>
              </w:rPr>
            </w:pPr>
            <w:r w:rsidRPr="00050EDA">
              <w:rPr>
                <w:rFonts w:ascii="Times New Roman" w:hAnsi="Times New Roman"/>
              </w:rPr>
              <w:t xml:space="preserve">Директор филиала </w:t>
            </w:r>
          </w:p>
          <w:p w14:paraId="0A9535A8" w14:textId="77777777" w:rsidR="00B818DE" w:rsidRPr="00050EDA" w:rsidRDefault="00B818DE" w:rsidP="005F0D41">
            <w:pPr>
              <w:pStyle w:val="afa"/>
              <w:rPr>
                <w:rFonts w:ascii="Times New Roman" w:hAnsi="Times New Roman"/>
              </w:rPr>
            </w:pPr>
            <w:r w:rsidRPr="00050EDA">
              <w:rPr>
                <w:rFonts w:ascii="Times New Roman" w:hAnsi="Times New Roman"/>
              </w:rPr>
              <w:t>ООО «</w:t>
            </w:r>
            <w:proofErr w:type="spellStart"/>
            <w:r w:rsidRPr="00050EDA">
              <w:rPr>
                <w:rFonts w:ascii="Times New Roman" w:hAnsi="Times New Roman"/>
              </w:rPr>
              <w:t>ЕвроСибЭнерго-Гидрогенерация</w:t>
            </w:r>
            <w:proofErr w:type="spellEnd"/>
            <w:r w:rsidRPr="00050EDA">
              <w:rPr>
                <w:rFonts w:ascii="Times New Roman" w:hAnsi="Times New Roman"/>
              </w:rPr>
              <w:t xml:space="preserve">» </w:t>
            </w:r>
          </w:p>
          <w:p w14:paraId="19383152" w14:textId="77777777" w:rsidR="00B818DE" w:rsidRPr="00050EDA" w:rsidRDefault="00B818DE" w:rsidP="005F0D41">
            <w:pPr>
              <w:pStyle w:val="afa"/>
              <w:rPr>
                <w:rFonts w:ascii="Times New Roman" w:hAnsi="Times New Roman"/>
              </w:rPr>
            </w:pPr>
            <w:r w:rsidRPr="00050EDA">
              <w:rPr>
                <w:rFonts w:ascii="Times New Roman" w:hAnsi="Times New Roman"/>
              </w:rPr>
              <w:t>«Братская ГЭС»</w:t>
            </w:r>
          </w:p>
          <w:p w14:paraId="1BC8CE9D" w14:textId="77777777" w:rsidR="00B818DE" w:rsidRDefault="00B818DE" w:rsidP="005F0D41">
            <w:pPr>
              <w:pStyle w:val="afa"/>
              <w:rPr>
                <w:rFonts w:ascii="Times New Roman" w:hAnsi="Times New Roman"/>
              </w:rPr>
            </w:pPr>
          </w:p>
          <w:p w14:paraId="01AB1CE1" w14:textId="77777777" w:rsidR="00B818DE" w:rsidRPr="00050EDA" w:rsidRDefault="00B818DE" w:rsidP="005F0D41">
            <w:pPr>
              <w:pStyle w:val="afa"/>
              <w:rPr>
                <w:rFonts w:ascii="Times New Roman" w:hAnsi="Times New Roman"/>
              </w:rPr>
            </w:pPr>
          </w:p>
          <w:p w14:paraId="1C7F8DED" w14:textId="77777777" w:rsidR="00B818DE" w:rsidRPr="00050EDA" w:rsidRDefault="00B818DE" w:rsidP="005F0D41">
            <w:pPr>
              <w:pStyle w:val="afa"/>
              <w:rPr>
                <w:rFonts w:ascii="Times New Roman" w:hAnsi="Times New Roman"/>
              </w:rPr>
            </w:pPr>
            <w:r w:rsidRPr="00050EDA">
              <w:rPr>
                <w:rFonts w:ascii="Times New Roman" w:hAnsi="Times New Roman"/>
              </w:rPr>
              <w:t>_______________Е.В. Стрелков</w:t>
            </w:r>
          </w:p>
          <w:p w14:paraId="64747AB0" w14:textId="77777777" w:rsidR="00B818DE" w:rsidRPr="00050EDA" w:rsidRDefault="00B818DE" w:rsidP="005F0D41">
            <w:pPr>
              <w:pStyle w:val="afa"/>
              <w:rPr>
                <w:rFonts w:ascii="Times New Roman" w:hAnsi="Times New Roman"/>
              </w:rPr>
            </w:pPr>
            <w:r w:rsidRPr="00050EDA">
              <w:rPr>
                <w:rFonts w:ascii="Times New Roman" w:hAnsi="Times New Roman"/>
              </w:rPr>
              <w:t xml:space="preserve">М.П.   </w:t>
            </w:r>
          </w:p>
          <w:p w14:paraId="6393AE9E" w14:textId="77777777" w:rsidR="00B818DE" w:rsidRPr="003107A8" w:rsidRDefault="00B818DE" w:rsidP="005F0D41">
            <w:pPr>
              <w:tabs>
                <w:tab w:val="left" w:pos="0"/>
              </w:tabs>
              <w:spacing w:before="120" w:after="120"/>
              <w:jc w:val="both"/>
              <w:rPr>
                <w:b/>
                <w:sz w:val="22"/>
                <w:szCs w:val="22"/>
              </w:rPr>
            </w:pPr>
            <w:r w:rsidRPr="00050EDA">
              <w:t>«___»   ______________ 2023 г.</w:t>
            </w:r>
          </w:p>
        </w:tc>
      </w:tr>
    </w:tbl>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BA" w14:textId="77777777" w:rsidR="00EA7CE5" w:rsidRPr="003107A8" w:rsidRDefault="00EA7CE5" w:rsidP="003107A8">
      <w:pPr>
        <w:pStyle w:val="a6"/>
        <w:spacing w:before="120" w:after="120"/>
        <w:jc w:val="both"/>
        <w:rPr>
          <w:sz w:val="22"/>
          <w:szCs w:val="22"/>
        </w:rPr>
      </w:pPr>
    </w:p>
    <w:p w14:paraId="49C41ABB" w14:textId="77777777" w:rsidR="00EA7CE5" w:rsidRPr="003107A8" w:rsidRDefault="00EA7CE5" w:rsidP="003107A8">
      <w:pPr>
        <w:pStyle w:val="a6"/>
        <w:spacing w:before="120" w:after="120"/>
        <w:jc w:val="both"/>
        <w:rPr>
          <w:sz w:val="22"/>
          <w:szCs w:val="22"/>
        </w:rPr>
      </w:pPr>
    </w:p>
    <w:p w14:paraId="49C41ABC" w14:textId="77777777" w:rsidR="00EA7CE5" w:rsidRPr="003107A8" w:rsidRDefault="00EA7CE5" w:rsidP="003107A8">
      <w:pPr>
        <w:pStyle w:val="a6"/>
        <w:spacing w:before="120" w:after="120"/>
        <w:jc w:val="both"/>
        <w:rPr>
          <w:sz w:val="22"/>
          <w:szCs w:val="22"/>
        </w:rPr>
      </w:pPr>
    </w:p>
    <w:p w14:paraId="49C41ABD" w14:textId="77777777" w:rsidR="00EA7CE5" w:rsidRPr="003107A8" w:rsidRDefault="00EA7CE5" w:rsidP="003107A8">
      <w:pPr>
        <w:pStyle w:val="a6"/>
        <w:spacing w:before="120" w:after="120"/>
        <w:jc w:val="both"/>
        <w:rPr>
          <w:sz w:val="22"/>
          <w:szCs w:val="22"/>
        </w:rPr>
      </w:pPr>
    </w:p>
    <w:p w14:paraId="49C41ABE" w14:textId="77777777" w:rsidR="00EA7CE5" w:rsidRPr="003107A8" w:rsidRDefault="00EA7CE5" w:rsidP="003107A8">
      <w:pPr>
        <w:pStyle w:val="a6"/>
        <w:spacing w:before="120" w:after="120"/>
        <w:jc w:val="both"/>
        <w:rPr>
          <w:sz w:val="22"/>
          <w:szCs w:val="22"/>
        </w:rPr>
      </w:pPr>
    </w:p>
    <w:p w14:paraId="49C41ABF"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p w14:paraId="49C41ACB" w14:textId="77777777" w:rsidR="00E11450" w:rsidRPr="003107A8" w:rsidRDefault="00E11450" w:rsidP="003107A8">
      <w:pPr>
        <w:spacing w:before="120" w:after="120"/>
        <w:jc w:val="both"/>
        <w:rPr>
          <w:b/>
          <w:i/>
          <w:sz w:val="22"/>
          <w:szCs w:val="22"/>
        </w:rPr>
      </w:pPr>
    </w:p>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22" w:name="RefSCH5_2"/>
      <w:bookmarkStart w:id="223" w:name="_Toc502148246"/>
      <w:bookmarkStart w:id="224" w:name="_Toc502142587"/>
      <w:bookmarkStart w:id="225" w:name="_Toc499813184"/>
    </w:p>
    <w:bookmarkEnd w:id="222"/>
    <w:bookmarkEnd w:id="223"/>
    <w:bookmarkEnd w:id="224"/>
    <w:bookmarkEnd w:id="225"/>
    <w:p w14:paraId="49C41F65" w14:textId="77777777" w:rsidR="00556899" w:rsidRPr="000F6EB2" w:rsidRDefault="00556899" w:rsidP="003107A8">
      <w:pPr>
        <w:spacing w:before="120" w:after="120"/>
        <w:rPr>
          <w:b/>
          <w:i/>
          <w:sz w:val="2"/>
          <w:szCs w:val="2"/>
        </w:r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26" w:name="RefSCH6"/>
      <w:bookmarkStart w:id="227" w:name="_Toc502148248"/>
      <w:bookmarkStart w:id="228" w:name="_Toc502142589"/>
      <w:bookmarkStart w:id="229" w:name="_Toc499813186"/>
      <w:r w:rsidRPr="003107A8">
        <w:rPr>
          <w:sz w:val="22"/>
          <w:szCs w:val="22"/>
        </w:rPr>
        <w:t xml:space="preserve">Приложение </w:t>
      </w:r>
      <w:bookmarkStart w:id="230" w:name="RefSCH6_No"/>
      <w:r w:rsidRPr="003107A8">
        <w:rPr>
          <w:sz w:val="22"/>
          <w:szCs w:val="22"/>
        </w:rPr>
        <w:t>№</w:t>
      </w:r>
      <w:r w:rsidR="0015670A">
        <w:rPr>
          <w:sz w:val="22"/>
          <w:szCs w:val="22"/>
        </w:rPr>
        <w:t> </w:t>
      </w:r>
      <w:r w:rsidRPr="003107A8">
        <w:rPr>
          <w:sz w:val="22"/>
          <w:szCs w:val="22"/>
        </w:rPr>
        <w:t>6</w:t>
      </w:r>
      <w:bookmarkEnd w:id="226"/>
      <w:bookmarkEnd w:id="230"/>
      <w:r w:rsidR="0011403A" w:rsidRPr="003107A8">
        <w:rPr>
          <w:sz w:val="22"/>
          <w:szCs w:val="22"/>
        </w:rPr>
        <w:br/>
      </w:r>
      <w:bookmarkStart w:id="231" w:name="RefSCH6_1"/>
      <w:r w:rsidR="0011403A" w:rsidRPr="003107A8">
        <w:rPr>
          <w:i w:val="0"/>
          <w:sz w:val="22"/>
          <w:szCs w:val="22"/>
        </w:rPr>
        <w:t>Гарантии и заверения</w:t>
      </w:r>
      <w:bookmarkEnd w:id="227"/>
      <w:bookmarkEnd w:id="228"/>
      <w:bookmarkEnd w:id="229"/>
      <w:bookmarkEnd w:id="231"/>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666CAD59"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proofErr w:type="spellStart"/>
      <w:r w:rsidR="00814A1A" w:rsidRPr="003107A8">
        <w:rPr>
          <w:sz w:val="22"/>
          <w:szCs w:val="22"/>
          <w:lang w:eastAsia="en-US"/>
        </w:rPr>
        <w:t>с</w:t>
      </w:r>
      <w:proofErr w:type="spellEnd"/>
      <w:r w:rsidR="00814A1A" w:rsidRPr="003107A8">
        <w:rPr>
          <w:sz w:val="22"/>
          <w:szCs w:val="22"/>
          <w:lang w:eastAsia="en-US"/>
        </w:rPr>
        <w:t xml:space="preserve"> </w:t>
      </w:r>
      <w:r w:rsidR="00814A1A" w:rsidRPr="00DC146E">
        <w:rPr>
          <w:sz w:val="22"/>
          <w:szCs w:val="22"/>
          <w:lang w:eastAsia="en-US"/>
        </w:rPr>
        <w:t>ККЭ 907-011.529.194-2019 Код</w:t>
      </w:r>
      <w:r w:rsidR="00814A1A">
        <w:rPr>
          <w:sz w:val="22"/>
          <w:szCs w:val="22"/>
          <w:lang w:eastAsia="en-US"/>
        </w:rPr>
        <w:t>екс корпоративной этики ЕСЭ-ГГ</w:t>
      </w:r>
      <w:r w:rsidR="00814A1A" w:rsidRPr="00DC146E">
        <w:rPr>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hyperlink r:id="rId20" w:history="1">
        <w:r w:rsidR="00C91F9C" w:rsidRPr="00931874">
          <w:rPr>
            <w:rStyle w:val="ad"/>
            <w:sz w:val="22"/>
            <w:szCs w:val="22"/>
            <w:lang w:eastAsia="en-US"/>
          </w:rPr>
          <w:t>https://www.eurosib-td.ru/ru/zakupki-rabot-i-uslug/dokumenty.php</w:t>
        </w:r>
      </w:hyperlink>
      <w:hyperlink r:id="rId21" w:history="1"/>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w:t>
      </w:r>
      <w:r w:rsidR="00D4666C" w:rsidRPr="003107A8">
        <w:rPr>
          <w:sz w:val="22"/>
          <w:szCs w:val="22"/>
        </w:rPr>
        <w:lastRenderedPageBreak/>
        <w:t>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proofErr w:type="gramStart"/>
      <w:r w:rsidR="00AE1E8A">
        <w:rPr>
          <w:sz w:val="22"/>
          <w:szCs w:val="22"/>
          <w:lang w:eastAsia="en-US"/>
        </w:rPr>
        <w:t>●</w:t>
      </w:r>
      <w:r w:rsidR="00E636CE" w:rsidRPr="003107A8">
        <w:rPr>
          <w:sz w:val="22"/>
          <w:szCs w:val="22"/>
          <w:lang w:eastAsia="en-US"/>
        </w:rPr>
        <w:t>]</w:t>
      </w:r>
      <w:r w:rsidRPr="003107A8">
        <w:rPr>
          <w:sz w:val="22"/>
          <w:szCs w:val="22"/>
          <w:lang w:eastAsia="en-US"/>
        </w:rPr>
        <w:t>%</w:t>
      </w:r>
      <w:proofErr w:type="gramEnd"/>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184719F5"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087AAF" w:rsidRPr="003107A8">
        <w:rPr>
          <w:sz w:val="22"/>
          <w:szCs w:val="22"/>
        </w:rPr>
        <w:t>№</w:t>
      </w:r>
      <w:r w:rsidR="00087AAF">
        <w:rPr>
          <w:sz w:val="22"/>
          <w:szCs w:val="22"/>
        </w:rPr>
        <w:t> </w:t>
      </w:r>
      <w:r w:rsidR="00087AAF"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087AAF"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26473B" w:rsidRPr="003107A8" w14:paraId="49C41FB7" w14:textId="77777777" w:rsidTr="00AE1E8A">
        <w:trPr>
          <w:trHeight w:val="1134"/>
        </w:trPr>
        <w:tc>
          <w:tcPr>
            <w:tcW w:w="4536" w:type="dxa"/>
          </w:tcPr>
          <w:p w14:paraId="2D44271B" w14:textId="77777777" w:rsidR="0026473B" w:rsidRPr="00050EDA" w:rsidRDefault="0026473B" w:rsidP="0026473B">
            <w:pPr>
              <w:pStyle w:val="afa"/>
              <w:rPr>
                <w:rFonts w:ascii="Times New Roman" w:hAnsi="Times New Roman"/>
                <w:b/>
              </w:rPr>
            </w:pPr>
            <w:r w:rsidRPr="00050EDA">
              <w:rPr>
                <w:rFonts w:ascii="Times New Roman" w:hAnsi="Times New Roman"/>
                <w:b/>
              </w:rPr>
              <w:t>Подрядчик:</w:t>
            </w:r>
          </w:p>
          <w:p w14:paraId="2A9CF108" w14:textId="77777777" w:rsidR="0026473B" w:rsidRDefault="0026473B" w:rsidP="0026473B">
            <w:pPr>
              <w:pStyle w:val="afa"/>
              <w:rPr>
                <w:rFonts w:ascii="Times New Roman" w:hAnsi="Times New Roman"/>
              </w:rPr>
            </w:pPr>
          </w:p>
          <w:p w14:paraId="61D7788D" w14:textId="77777777" w:rsidR="0026473B" w:rsidRPr="00050EDA" w:rsidRDefault="0026473B" w:rsidP="0026473B">
            <w:pPr>
              <w:pStyle w:val="afa"/>
              <w:rPr>
                <w:rFonts w:ascii="Times New Roman" w:hAnsi="Times New Roman"/>
              </w:rPr>
            </w:pPr>
          </w:p>
          <w:p w14:paraId="22389F5A" w14:textId="77777777" w:rsidR="0026473B" w:rsidRDefault="0026473B" w:rsidP="0026473B">
            <w:pPr>
              <w:pStyle w:val="afa"/>
              <w:rPr>
                <w:rFonts w:ascii="Times New Roman" w:hAnsi="Times New Roman"/>
              </w:rPr>
            </w:pPr>
            <w:r w:rsidRPr="00050EDA">
              <w:rPr>
                <w:rFonts w:ascii="Times New Roman" w:hAnsi="Times New Roman"/>
              </w:rPr>
              <w:t xml:space="preserve">_______________ </w:t>
            </w:r>
          </w:p>
          <w:p w14:paraId="71460946" w14:textId="77777777" w:rsidR="0026473B" w:rsidRDefault="0026473B" w:rsidP="0026473B">
            <w:pPr>
              <w:pStyle w:val="afa"/>
              <w:rPr>
                <w:rFonts w:ascii="Times New Roman" w:hAnsi="Times New Roman"/>
              </w:rPr>
            </w:pPr>
          </w:p>
          <w:p w14:paraId="26DEAA82" w14:textId="77777777" w:rsidR="0026473B" w:rsidRDefault="0026473B" w:rsidP="0026473B">
            <w:pPr>
              <w:pStyle w:val="afa"/>
              <w:rPr>
                <w:rFonts w:ascii="Times New Roman" w:hAnsi="Times New Roman"/>
              </w:rPr>
            </w:pPr>
          </w:p>
          <w:p w14:paraId="473FFC3E" w14:textId="77777777" w:rsidR="0026473B" w:rsidRPr="00050EDA" w:rsidRDefault="0026473B" w:rsidP="0026473B">
            <w:pPr>
              <w:pStyle w:val="afa"/>
              <w:rPr>
                <w:rFonts w:ascii="Times New Roman" w:hAnsi="Times New Roman"/>
              </w:rPr>
            </w:pPr>
          </w:p>
          <w:p w14:paraId="7CBCA725" w14:textId="77777777" w:rsidR="0026473B" w:rsidRPr="00050EDA" w:rsidRDefault="0026473B" w:rsidP="0026473B">
            <w:pPr>
              <w:pStyle w:val="afa"/>
              <w:rPr>
                <w:rFonts w:ascii="Times New Roman" w:hAnsi="Times New Roman"/>
              </w:rPr>
            </w:pPr>
            <w:r w:rsidRPr="00050EDA">
              <w:rPr>
                <w:rFonts w:ascii="Times New Roman" w:hAnsi="Times New Roman"/>
              </w:rPr>
              <w:t xml:space="preserve">М.П.   </w:t>
            </w:r>
          </w:p>
          <w:p w14:paraId="6C65215D" w14:textId="77777777" w:rsidR="0026473B" w:rsidRPr="00050EDA" w:rsidRDefault="0026473B" w:rsidP="0026473B">
            <w:pPr>
              <w:pStyle w:val="afa"/>
              <w:rPr>
                <w:rFonts w:ascii="Times New Roman" w:hAnsi="Times New Roman"/>
              </w:rPr>
            </w:pPr>
            <w:r w:rsidRPr="00050EDA">
              <w:rPr>
                <w:rFonts w:ascii="Times New Roman" w:hAnsi="Times New Roman"/>
              </w:rPr>
              <w:t>«__</w:t>
            </w:r>
            <w:proofErr w:type="gramStart"/>
            <w:r w:rsidRPr="00050EDA">
              <w:rPr>
                <w:rFonts w:ascii="Times New Roman" w:hAnsi="Times New Roman"/>
              </w:rPr>
              <w:t xml:space="preserve">_»   </w:t>
            </w:r>
            <w:proofErr w:type="gramEnd"/>
            <w:r w:rsidRPr="00050EDA">
              <w:rPr>
                <w:rFonts w:ascii="Times New Roman" w:hAnsi="Times New Roman"/>
              </w:rPr>
              <w:t>______________ 2023 г.</w:t>
            </w:r>
          </w:p>
          <w:p w14:paraId="7EBDCE6A" w14:textId="77777777" w:rsidR="0026473B" w:rsidRPr="00050EDA" w:rsidRDefault="0026473B" w:rsidP="0026473B">
            <w:pPr>
              <w:pStyle w:val="afa"/>
              <w:rPr>
                <w:rFonts w:ascii="Times New Roman" w:hAnsi="Times New Roman"/>
              </w:rPr>
            </w:pPr>
          </w:p>
          <w:p w14:paraId="49C41FB2" w14:textId="7FF320F4" w:rsidR="0026473B" w:rsidRPr="003107A8" w:rsidRDefault="0026473B" w:rsidP="0026473B">
            <w:pPr>
              <w:tabs>
                <w:tab w:val="left" w:pos="0"/>
              </w:tabs>
              <w:spacing w:before="120" w:after="120"/>
              <w:jc w:val="both"/>
              <w:rPr>
                <w:b/>
                <w:sz w:val="22"/>
                <w:szCs w:val="22"/>
              </w:rPr>
            </w:pPr>
          </w:p>
        </w:tc>
        <w:tc>
          <w:tcPr>
            <w:tcW w:w="4751" w:type="dxa"/>
          </w:tcPr>
          <w:p w14:paraId="2522ACF9" w14:textId="77777777" w:rsidR="0026473B" w:rsidRPr="00050EDA" w:rsidRDefault="0026473B" w:rsidP="0026473B">
            <w:pPr>
              <w:pStyle w:val="afa"/>
              <w:rPr>
                <w:rFonts w:ascii="Times New Roman" w:hAnsi="Times New Roman"/>
                <w:b/>
              </w:rPr>
            </w:pPr>
            <w:r w:rsidRPr="00050EDA">
              <w:rPr>
                <w:rFonts w:ascii="Times New Roman" w:hAnsi="Times New Roman"/>
                <w:b/>
              </w:rPr>
              <w:t>Заказчик:</w:t>
            </w:r>
          </w:p>
          <w:p w14:paraId="3E529836" w14:textId="77777777" w:rsidR="0026473B" w:rsidRPr="00050EDA" w:rsidRDefault="0026473B" w:rsidP="0026473B">
            <w:pPr>
              <w:pStyle w:val="afa"/>
              <w:rPr>
                <w:rFonts w:ascii="Times New Roman" w:hAnsi="Times New Roman"/>
              </w:rPr>
            </w:pPr>
            <w:r w:rsidRPr="00050EDA">
              <w:rPr>
                <w:rFonts w:ascii="Times New Roman" w:hAnsi="Times New Roman"/>
              </w:rPr>
              <w:t xml:space="preserve">Директор филиала </w:t>
            </w:r>
          </w:p>
          <w:p w14:paraId="01A61B99" w14:textId="77777777" w:rsidR="0026473B" w:rsidRPr="00050EDA" w:rsidRDefault="0026473B" w:rsidP="0026473B">
            <w:pPr>
              <w:pStyle w:val="afa"/>
              <w:rPr>
                <w:rFonts w:ascii="Times New Roman" w:hAnsi="Times New Roman"/>
              </w:rPr>
            </w:pPr>
            <w:r w:rsidRPr="00050EDA">
              <w:rPr>
                <w:rFonts w:ascii="Times New Roman" w:hAnsi="Times New Roman"/>
              </w:rPr>
              <w:t>ООО «</w:t>
            </w:r>
            <w:proofErr w:type="spellStart"/>
            <w:r w:rsidRPr="00050EDA">
              <w:rPr>
                <w:rFonts w:ascii="Times New Roman" w:hAnsi="Times New Roman"/>
              </w:rPr>
              <w:t>ЕвроСибЭнерго-Гидрогенерация</w:t>
            </w:r>
            <w:proofErr w:type="spellEnd"/>
            <w:r w:rsidRPr="00050EDA">
              <w:rPr>
                <w:rFonts w:ascii="Times New Roman" w:hAnsi="Times New Roman"/>
              </w:rPr>
              <w:t xml:space="preserve">» </w:t>
            </w:r>
          </w:p>
          <w:p w14:paraId="5C7D771A" w14:textId="77777777" w:rsidR="0026473B" w:rsidRPr="00050EDA" w:rsidRDefault="0026473B" w:rsidP="0026473B">
            <w:pPr>
              <w:pStyle w:val="afa"/>
              <w:rPr>
                <w:rFonts w:ascii="Times New Roman" w:hAnsi="Times New Roman"/>
              </w:rPr>
            </w:pPr>
            <w:r w:rsidRPr="00050EDA">
              <w:rPr>
                <w:rFonts w:ascii="Times New Roman" w:hAnsi="Times New Roman"/>
              </w:rPr>
              <w:t>«Братская ГЭС»</w:t>
            </w:r>
          </w:p>
          <w:p w14:paraId="544EF4F7" w14:textId="77777777" w:rsidR="0026473B" w:rsidRDefault="0026473B" w:rsidP="0026473B">
            <w:pPr>
              <w:pStyle w:val="afa"/>
              <w:rPr>
                <w:rFonts w:ascii="Times New Roman" w:hAnsi="Times New Roman"/>
              </w:rPr>
            </w:pPr>
          </w:p>
          <w:p w14:paraId="741888D6" w14:textId="77777777" w:rsidR="0026473B" w:rsidRPr="00050EDA" w:rsidRDefault="0026473B" w:rsidP="0026473B">
            <w:pPr>
              <w:pStyle w:val="afa"/>
              <w:rPr>
                <w:rFonts w:ascii="Times New Roman" w:hAnsi="Times New Roman"/>
              </w:rPr>
            </w:pPr>
          </w:p>
          <w:p w14:paraId="6C46632A" w14:textId="77777777" w:rsidR="0026473B" w:rsidRPr="00050EDA" w:rsidRDefault="0026473B" w:rsidP="0026473B">
            <w:pPr>
              <w:pStyle w:val="afa"/>
              <w:rPr>
                <w:rFonts w:ascii="Times New Roman" w:hAnsi="Times New Roman"/>
              </w:rPr>
            </w:pPr>
            <w:r w:rsidRPr="00050EDA">
              <w:rPr>
                <w:rFonts w:ascii="Times New Roman" w:hAnsi="Times New Roman"/>
              </w:rPr>
              <w:t>_______________Е.В. Стрелков</w:t>
            </w:r>
          </w:p>
          <w:p w14:paraId="635731F9" w14:textId="77777777" w:rsidR="0026473B" w:rsidRPr="00050EDA" w:rsidRDefault="0026473B" w:rsidP="0026473B">
            <w:pPr>
              <w:pStyle w:val="afa"/>
              <w:rPr>
                <w:rFonts w:ascii="Times New Roman" w:hAnsi="Times New Roman"/>
              </w:rPr>
            </w:pPr>
            <w:r w:rsidRPr="00050EDA">
              <w:rPr>
                <w:rFonts w:ascii="Times New Roman" w:hAnsi="Times New Roman"/>
              </w:rPr>
              <w:t xml:space="preserve">М.П.   </w:t>
            </w:r>
          </w:p>
          <w:p w14:paraId="49C41FB6" w14:textId="23251711" w:rsidR="0026473B" w:rsidRPr="003107A8" w:rsidRDefault="0026473B" w:rsidP="0026473B">
            <w:pPr>
              <w:tabs>
                <w:tab w:val="left" w:pos="0"/>
              </w:tabs>
              <w:spacing w:before="120" w:after="120"/>
              <w:jc w:val="both"/>
              <w:rPr>
                <w:b/>
                <w:sz w:val="22"/>
                <w:szCs w:val="22"/>
              </w:rPr>
            </w:pPr>
            <w:r w:rsidRPr="00050EDA">
              <w:t>«___»   ______________ 2023 г.</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32" w:name="RefSCH7"/>
      <w:bookmarkStart w:id="233" w:name="_Toc502148249"/>
      <w:bookmarkStart w:id="234" w:name="_Toc502142590"/>
      <w:bookmarkStart w:id="235" w:name="_Toc499813187"/>
      <w:r w:rsidRPr="003107A8">
        <w:rPr>
          <w:sz w:val="22"/>
          <w:szCs w:val="22"/>
        </w:rPr>
        <w:lastRenderedPageBreak/>
        <w:t xml:space="preserve">Приложение </w:t>
      </w:r>
      <w:bookmarkStart w:id="236" w:name="RefSCH7_No"/>
      <w:r w:rsidRPr="003107A8">
        <w:rPr>
          <w:sz w:val="22"/>
          <w:szCs w:val="22"/>
        </w:rPr>
        <w:t>№</w:t>
      </w:r>
      <w:r w:rsidR="0015670A">
        <w:rPr>
          <w:sz w:val="22"/>
          <w:szCs w:val="22"/>
        </w:rPr>
        <w:t> </w:t>
      </w:r>
      <w:r w:rsidRPr="003107A8">
        <w:rPr>
          <w:sz w:val="22"/>
          <w:szCs w:val="22"/>
        </w:rPr>
        <w:t>7</w:t>
      </w:r>
      <w:bookmarkEnd w:id="232"/>
      <w:bookmarkEnd w:id="236"/>
      <w:r w:rsidR="0011403A" w:rsidRPr="003107A8">
        <w:rPr>
          <w:sz w:val="22"/>
          <w:szCs w:val="22"/>
        </w:rPr>
        <w:br/>
      </w:r>
      <w:bookmarkStart w:id="237" w:name="RefSCH8_1"/>
      <w:bookmarkEnd w:id="233"/>
      <w:bookmarkEnd w:id="234"/>
      <w:bookmarkEnd w:id="235"/>
      <w:r w:rsidR="00541AD4" w:rsidRPr="003107A8">
        <w:rPr>
          <w:i w:val="0"/>
          <w:sz w:val="22"/>
          <w:szCs w:val="22"/>
        </w:rPr>
        <w:t>Нормативно-техническая документация</w:t>
      </w:r>
      <w:bookmarkEnd w:id="237"/>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7C4E822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190CAC8E"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55FEFEA4"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77777777" w:rsidR="00541AD4" w:rsidRPr="003107A8"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p w14:paraId="0D8223B3" w14:textId="77777777" w:rsidR="00541AD4" w:rsidRPr="003107A8" w:rsidRDefault="00541AD4" w:rsidP="00541AD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26473B" w:rsidRPr="003107A8" w14:paraId="13B92AFB" w14:textId="77777777" w:rsidTr="00541AD4">
        <w:trPr>
          <w:trHeight w:val="1134"/>
        </w:trPr>
        <w:tc>
          <w:tcPr>
            <w:tcW w:w="4252" w:type="dxa"/>
          </w:tcPr>
          <w:p w14:paraId="7C730DCF" w14:textId="77777777" w:rsidR="0026473B" w:rsidRPr="00050EDA" w:rsidRDefault="0026473B" w:rsidP="0026473B">
            <w:pPr>
              <w:pStyle w:val="afa"/>
              <w:rPr>
                <w:rFonts w:ascii="Times New Roman" w:hAnsi="Times New Roman"/>
                <w:b/>
              </w:rPr>
            </w:pPr>
            <w:r w:rsidRPr="00050EDA">
              <w:rPr>
                <w:rFonts w:ascii="Times New Roman" w:hAnsi="Times New Roman"/>
                <w:b/>
              </w:rPr>
              <w:t>Подрядчик:</w:t>
            </w:r>
          </w:p>
          <w:p w14:paraId="64E5BC87" w14:textId="77777777" w:rsidR="0026473B" w:rsidRDefault="0026473B" w:rsidP="0026473B">
            <w:pPr>
              <w:pStyle w:val="afa"/>
              <w:rPr>
                <w:rFonts w:ascii="Times New Roman" w:hAnsi="Times New Roman"/>
              </w:rPr>
            </w:pPr>
          </w:p>
          <w:p w14:paraId="5C7E6A79" w14:textId="77777777" w:rsidR="0026473B" w:rsidRPr="00050EDA" w:rsidRDefault="0026473B" w:rsidP="0026473B">
            <w:pPr>
              <w:pStyle w:val="afa"/>
              <w:rPr>
                <w:rFonts w:ascii="Times New Roman" w:hAnsi="Times New Roman"/>
              </w:rPr>
            </w:pPr>
          </w:p>
          <w:p w14:paraId="78C77F37" w14:textId="77777777" w:rsidR="0026473B" w:rsidRDefault="0026473B" w:rsidP="0026473B">
            <w:pPr>
              <w:pStyle w:val="afa"/>
              <w:rPr>
                <w:rFonts w:ascii="Times New Roman" w:hAnsi="Times New Roman"/>
              </w:rPr>
            </w:pPr>
            <w:r w:rsidRPr="00050EDA">
              <w:rPr>
                <w:rFonts w:ascii="Times New Roman" w:hAnsi="Times New Roman"/>
              </w:rPr>
              <w:t xml:space="preserve">_______________ </w:t>
            </w:r>
          </w:p>
          <w:p w14:paraId="18686A54" w14:textId="77777777" w:rsidR="0026473B" w:rsidRDefault="0026473B" w:rsidP="0026473B">
            <w:pPr>
              <w:pStyle w:val="afa"/>
              <w:rPr>
                <w:rFonts w:ascii="Times New Roman" w:hAnsi="Times New Roman"/>
              </w:rPr>
            </w:pPr>
          </w:p>
          <w:p w14:paraId="78C3CA0A" w14:textId="77777777" w:rsidR="0026473B" w:rsidRDefault="0026473B" w:rsidP="0026473B">
            <w:pPr>
              <w:pStyle w:val="afa"/>
              <w:rPr>
                <w:rFonts w:ascii="Times New Roman" w:hAnsi="Times New Roman"/>
              </w:rPr>
            </w:pPr>
          </w:p>
          <w:p w14:paraId="0A2AE450" w14:textId="77777777" w:rsidR="0026473B" w:rsidRPr="00050EDA" w:rsidRDefault="0026473B" w:rsidP="0026473B">
            <w:pPr>
              <w:pStyle w:val="afa"/>
              <w:rPr>
                <w:rFonts w:ascii="Times New Roman" w:hAnsi="Times New Roman"/>
              </w:rPr>
            </w:pPr>
          </w:p>
          <w:p w14:paraId="2A857C26" w14:textId="77777777" w:rsidR="0026473B" w:rsidRPr="00050EDA" w:rsidRDefault="0026473B" w:rsidP="0026473B">
            <w:pPr>
              <w:pStyle w:val="afa"/>
              <w:rPr>
                <w:rFonts w:ascii="Times New Roman" w:hAnsi="Times New Roman"/>
              </w:rPr>
            </w:pPr>
            <w:r w:rsidRPr="00050EDA">
              <w:rPr>
                <w:rFonts w:ascii="Times New Roman" w:hAnsi="Times New Roman"/>
              </w:rPr>
              <w:t xml:space="preserve">М.П.   </w:t>
            </w:r>
          </w:p>
          <w:p w14:paraId="5DF8824A" w14:textId="77777777" w:rsidR="0026473B" w:rsidRPr="00050EDA" w:rsidRDefault="0026473B" w:rsidP="0026473B">
            <w:pPr>
              <w:pStyle w:val="afa"/>
              <w:rPr>
                <w:rFonts w:ascii="Times New Roman" w:hAnsi="Times New Roman"/>
              </w:rPr>
            </w:pPr>
            <w:r w:rsidRPr="00050EDA">
              <w:rPr>
                <w:rFonts w:ascii="Times New Roman" w:hAnsi="Times New Roman"/>
              </w:rPr>
              <w:t>«__</w:t>
            </w:r>
            <w:proofErr w:type="gramStart"/>
            <w:r w:rsidRPr="00050EDA">
              <w:rPr>
                <w:rFonts w:ascii="Times New Roman" w:hAnsi="Times New Roman"/>
              </w:rPr>
              <w:t xml:space="preserve">_»   </w:t>
            </w:r>
            <w:proofErr w:type="gramEnd"/>
            <w:r w:rsidRPr="00050EDA">
              <w:rPr>
                <w:rFonts w:ascii="Times New Roman" w:hAnsi="Times New Roman"/>
              </w:rPr>
              <w:t>______________ 2023 г.</w:t>
            </w:r>
          </w:p>
          <w:p w14:paraId="21AB2B79" w14:textId="77777777" w:rsidR="0026473B" w:rsidRPr="00050EDA" w:rsidRDefault="0026473B" w:rsidP="0026473B">
            <w:pPr>
              <w:pStyle w:val="afa"/>
              <w:rPr>
                <w:rFonts w:ascii="Times New Roman" w:hAnsi="Times New Roman"/>
              </w:rPr>
            </w:pPr>
          </w:p>
          <w:p w14:paraId="3EAF8B96" w14:textId="77777777" w:rsidR="0026473B" w:rsidRPr="00050EDA" w:rsidRDefault="0026473B" w:rsidP="0026473B">
            <w:pPr>
              <w:pStyle w:val="afa"/>
              <w:rPr>
                <w:rFonts w:ascii="Times New Roman" w:hAnsi="Times New Roman"/>
              </w:rPr>
            </w:pPr>
          </w:p>
          <w:p w14:paraId="6F8AD008" w14:textId="77777777" w:rsidR="0026473B" w:rsidRPr="00050EDA" w:rsidRDefault="0026473B" w:rsidP="0026473B">
            <w:pPr>
              <w:pStyle w:val="afa"/>
              <w:rPr>
                <w:rFonts w:ascii="Times New Roman" w:hAnsi="Times New Roman"/>
              </w:rPr>
            </w:pPr>
          </w:p>
          <w:p w14:paraId="3B5BBB3E" w14:textId="77777777" w:rsidR="0026473B" w:rsidRPr="00050EDA" w:rsidRDefault="0026473B" w:rsidP="0026473B">
            <w:pPr>
              <w:pStyle w:val="afa"/>
              <w:rPr>
                <w:rFonts w:ascii="Times New Roman" w:hAnsi="Times New Roman"/>
              </w:rPr>
            </w:pPr>
          </w:p>
          <w:p w14:paraId="54AD3CDA" w14:textId="6449C0B7" w:rsidR="0026473B" w:rsidRPr="003107A8" w:rsidRDefault="0026473B" w:rsidP="0026473B">
            <w:pPr>
              <w:spacing w:before="120" w:after="120"/>
              <w:jc w:val="both"/>
              <w:rPr>
                <w:b/>
                <w:sz w:val="22"/>
                <w:szCs w:val="22"/>
              </w:rPr>
            </w:pPr>
          </w:p>
        </w:tc>
        <w:tc>
          <w:tcPr>
            <w:tcW w:w="4751" w:type="dxa"/>
          </w:tcPr>
          <w:p w14:paraId="12F4BB15" w14:textId="77777777" w:rsidR="0026473B" w:rsidRPr="00050EDA" w:rsidRDefault="0026473B" w:rsidP="0026473B">
            <w:pPr>
              <w:pStyle w:val="afa"/>
              <w:rPr>
                <w:rFonts w:ascii="Times New Roman" w:hAnsi="Times New Roman"/>
                <w:b/>
              </w:rPr>
            </w:pPr>
            <w:r w:rsidRPr="00050EDA">
              <w:rPr>
                <w:rFonts w:ascii="Times New Roman" w:hAnsi="Times New Roman"/>
                <w:b/>
              </w:rPr>
              <w:t>Заказчик:</w:t>
            </w:r>
          </w:p>
          <w:p w14:paraId="51B9D9A3" w14:textId="77777777" w:rsidR="0026473B" w:rsidRPr="00050EDA" w:rsidRDefault="0026473B" w:rsidP="0026473B">
            <w:pPr>
              <w:pStyle w:val="afa"/>
              <w:rPr>
                <w:rFonts w:ascii="Times New Roman" w:hAnsi="Times New Roman"/>
              </w:rPr>
            </w:pPr>
            <w:r w:rsidRPr="00050EDA">
              <w:rPr>
                <w:rFonts w:ascii="Times New Roman" w:hAnsi="Times New Roman"/>
              </w:rPr>
              <w:t xml:space="preserve">Директор филиала </w:t>
            </w:r>
          </w:p>
          <w:p w14:paraId="61DF2737" w14:textId="77777777" w:rsidR="0026473B" w:rsidRPr="00050EDA" w:rsidRDefault="0026473B" w:rsidP="0026473B">
            <w:pPr>
              <w:pStyle w:val="afa"/>
              <w:rPr>
                <w:rFonts w:ascii="Times New Roman" w:hAnsi="Times New Roman"/>
              </w:rPr>
            </w:pPr>
            <w:r w:rsidRPr="00050EDA">
              <w:rPr>
                <w:rFonts w:ascii="Times New Roman" w:hAnsi="Times New Roman"/>
              </w:rPr>
              <w:t>ООО «</w:t>
            </w:r>
            <w:proofErr w:type="spellStart"/>
            <w:r w:rsidRPr="00050EDA">
              <w:rPr>
                <w:rFonts w:ascii="Times New Roman" w:hAnsi="Times New Roman"/>
              </w:rPr>
              <w:t>ЕвроСибЭнерго-Гидрогенерация</w:t>
            </w:r>
            <w:proofErr w:type="spellEnd"/>
            <w:r w:rsidRPr="00050EDA">
              <w:rPr>
                <w:rFonts w:ascii="Times New Roman" w:hAnsi="Times New Roman"/>
              </w:rPr>
              <w:t xml:space="preserve">» </w:t>
            </w:r>
          </w:p>
          <w:p w14:paraId="48F0637D" w14:textId="77777777" w:rsidR="0026473B" w:rsidRPr="00050EDA" w:rsidRDefault="0026473B" w:rsidP="0026473B">
            <w:pPr>
              <w:pStyle w:val="afa"/>
              <w:rPr>
                <w:rFonts w:ascii="Times New Roman" w:hAnsi="Times New Roman"/>
              </w:rPr>
            </w:pPr>
            <w:r w:rsidRPr="00050EDA">
              <w:rPr>
                <w:rFonts w:ascii="Times New Roman" w:hAnsi="Times New Roman"/>
              </w:rPr>
              <w:t>«Братская ГЭС»</w:t>
            </w:r>
          </w:p>
          <w:p w14:paraId="49258B93" w14:textId="77777777" w:rsidR="0026473B" w:rsidRDefault="0026473B" w:rsidP="0026473B">
            <w:pPr>
              <w:pStyle w:val="afa"/>
              <w:rPr>
                <w:rFonts w:ascii="Times New Roman" w:hAnsi="Times New Roman"/>
              </w:rPr>
            </w:pPr>
          </w:p>
          <w:p w14:paraId="40686616" w14:textId="77777777" w:rsidR="0026473B" w:rsidRPr="00050EDA" w:rsidRDefault="0026473B" w:rsidP="0026473B">
            <w:pPr>
              <w:pStyle w:val="afa"/>
              <w:rPr>
                <w:rFonts w:ascii="Times New Roman" w:hAnsi="Times New Roman"/>
              </w:rPr>
            </w:pPr>
          </w:p>
          <w:p w14:paraId="0021321D" w14:textId="77777777" w:rsidR="0026473B" w:rsidRPr="00050EDA" w:rsidRDefault="0026473B" w:rsidP="0026473B">
            <w:pPr>
              <w:pStyle w:val="afa"/>
              <w:rPr>
                <w:rFonts w:ascii="Times New Roman" w:hAnsi="Times New Roman"/>
              </w:rPr>
            </w:pPr>
            <w:r w:rsidRPr="00050EDA">
              <w:rPr>
                <w:rFonts w:ascii="Times New Roman" w:hAnsi="Times New Roman"/>
              </w:rPr>
              <w:t>_______________Е.В. Стрелков</w:t>
            </w:r>
          </w:p>
          <w:p w14:paraId="148C2707" w14:textId="77777777" w:rsidR="0026473B" w:rsidRPr="00050EDA" w:rsidRDefault="0026473B" w:rsidP="0026473B">
            <w:pPr>
              <w:pStyle w:val="afa"/>
              <w:rPr>
                <w:rFonts w:ascii="Times New Roman" w:hAnsi="Times New Roman"/>
              </w:rPr>
            </w:pPr>
            <w:r w:rsidRPr="00050EDA">
              <w:rPr>
                <w:rFonts w:ascii="Times New Roman" w:hAnsi="Times New Roman"/>
              </w:rPr>
              <w:t xml:space="preserve">М.П.   </w:t>
            </w:r>
          </w:p>
          <w:p w14:paraId="5ACA089C" w14:textId="5FC1FCA0" w:rsidR="0026473B" w:rsidRPr="003107A8" w:rsidRDefault="0026473B" w:rsidP="0026473B">
            <w:pPr>
              <w:spacing w:before="120" w:after="120"/>
              <w:jc w:val="both"/>
              <w:rPr>
                <w:b/>
                <w:sz w:val="22"/>
                <w:szCs w:val="22"/>
              </w:rPr>
            </w:pPr>
            <w:r w:rsidRPr="00050EDA">
              <w:t>«___»   ______________ 2023 г.</w:t>
            </w: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51A765B0" w14:textId="77777777" w:rsidR="007422D3" w:rsidRPr="0021114B" w:rsidRDefault="007422D3" w:rsidP="007422D3">
      <w:pPr>
        <w:suppressAutoHyphens/>
        <w:autoSpaceDE w:val="0"/>
        <w:spacing w:before="120"/>
        <w:ind w:firstLine="6804"/>
        <w:jc w:val="right"/>
        <w:outlineLvl w:val="0"/>
        <w:rPr>
          <w:b/>
          <w:i/>
          <w:sz w:val="22"/>
          <w:szCs w:val="22"/>
          <w:lang w:eastAsia="ar-SA"/>
        </w:rPr>
      </w:pPr>
      <w:bookmarkStart w:id="238" w:name="RefSCH12"/>
      <w:bookmarkStart w:id="239" w:name="_Toc502148254"/>
      <w:bookmarkStart w:id="240" w:name="_Toc502142595"/>
      <w:bookmarkStart w:id="241" w:name="_Toc499813192"/>
      <w:r w:rsidRPr="0021114B">
        <w:rPr>
          <w:b/>
          <w:i/>
          <w:sz w:val="22"/>
          <w:szCs w:val="22"/>
          <w:lang w:eastAsia="ar-SA"/>
        </w:rPr>
        <w:lastRenderedPageBreak/>
        <w:t>Приложение №</w:t>
      </w:r>
      <w:r w:rsidRPr="0021114B">
        <w:rPr>
          <w:b/>
          <w:i/>
          <w:sz w:val="22"/>
          <w:szCs w:val="22"/>
          <w:lang w:val="en-US" w:eastAsia="ar-SA"/>
        </w:rPr>
        <w:t> </w:t>
      </w:r>
      <w:r w:rsidRPr="0021114B">
        <w:rPr>
          <w:b/>
          <w:i/>
          <w:sz w:val="22"/>
          <w:szCs w:val="22"/>
          <w:lang w:eastAsia="ar-SA"/>
        </w:rPr>
        <w:t xml:space="preserve">10 </w:t>
      </w:r>
    </w:p>
    <w:p w14:paraId="1DF4FF16" w14:textId="77777777" w:rsidR="007422D3" w:rsidRPr="00907FC9" w:rsidRDefault="007422D3" w:rsidP="007422D3">
      <w:pPr>
        <w:jc w:val="center"/>
        <w:rPr>
          <w:b/>
          <w:bCs/>
          <w:sz w:val="22"/>
          <w:szCs w:val="22"/>
        </w:rPr>
      </w:pPr>
    </w:p>
    <w:p w14:paraId="5AEAA2EB" w14:textId="77777777" w:rsidR="007422D3" w:rsidRPr="00907FC9" w:rsidRDefault="007422D3" w:rsidP="007422D3">
      <w:pPr>
        <w:jc w:val="center"/>
        <w:rPr>
          <w:b/>
          <w:bCs/>
          <w:sz w:val="22"/>
          <w:szCs w:val="22"/>
        </w:rPr>
      </w:pPr>
      <w:r w:rsidRPr="00907FC9">
        <w:rPr>
          <w:b/>
          <w:bCs/>
          <w:sz w:val="22"/>
          <w:szCs w:val="22"/>
        </w:rPr>
        <w:t xml:space="preserve">СОГЛАШЕНИЕ </w:t>
      </w:r>
    </w:p>
    <w:p w14:paraId="7678E67D" w14:textId="77777777" w:rsidR="007422D3" w:rsidRPr="00907FC9" w:rsidRDefault="007422D3" w:rsidP="007422D3">
      <w:pPr>
        <w:jc w:val="center"/>
        <w:rPr>
          <w:b/>
          <w:bCs/>
          <w:sz w:val="22"/>
          <w:szCs w:val="22"/>
        </w:rPr>
      </w:pPr>
      <w:r w:rsidRPr="00907FC9">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907FC9">
        <w:rPr>
          <w:b/>
          <w:bCs/>
          <w:sz w:val="22"/>
          <w:szCs w:val="22"/>
          <w:lang w:val="en-US"/>
        </w:rPr>
        <w:t>COVID</w:t>
      </w:r>
      <w:r w:rsidRPr="00907FC9">
        <w:rPr>
          <w:b/>
          <w:bCs/>
          <w:sz w:val="22"/>
          <w:szCs w:val="22"/>
        </w:rPr>
        <w:t xml:space="preserve">-19» </w:t>
      </w:r>
    </w:p>
    <w:p w14:paraId="172F3070" w14:textId="77777777" w:rsidR="007422D3" w:rsidRPr="00907FC9" w:rsidRDefault="007422D3" w:rsidP="007422D3">
      <w:pPr>
        <w:jc w:val="center"/>
        <w:rPr>
          <w:b/>
          <w:bCs/>
          <w:sz w:val="22"/>
          <w:szCs w:val="22"/>
        </w:rPr>
      </w:pPr>
    </w:p>
    <w:p w14:paraId="0862093D" w14:textId="77777777" w:rsidR="007422D3" w:rsidRPr="00907FC9" w:rsidRDefault="007422D3" w:rsidP="007422D3">
      <w:pPr>
        <w:jc w:val="center"/>
        <w:rPr>
          <w:sz w:val="22"/>
          <w:szCs w:val="22"/>
        </w:rPr>
      </w:pPr>
    </w:p>
    <w:p w14:paraId="340926C1" w14:textId="77777777" w:rsidR="007422D3" w:rsidRPr="00907FC9" w:rsidRDefault="007422D3" w:rsidP="007422D3">
      <w:pPr>
        <w:rPr>
          <w:sz w:val="22"/>
          <w:szCs w:val="22"/>
        </w:rPr>
      </w:pPr>
      <w:r w:rsidRPr="00907FC9">
        <w:rPr>
          <w:sz w:val="22"/>
          <w:szCs w:val="22"/>
        </w:rPr>
        <w:t xml:space="preserve">г. </w:t>
      </w:r>
      <w:r>
        <w:rPr>
          <w:sz w:val="22"/>
          <w:szCs w:val="22"/>
        </w:rPr>
        <w:t xml:space="preserve">Братск  </w:t>
      </w:r>
      <w:r w:rsidRPr="00907FC9">
        <w:rPr>
          <w:sz w:val="22"/>
          <w:szCs w:val="22"/>
        </w:rPr>
        <w:t xml:space="preserve">  </w:t>
      </w:r>
      <w:r w:rsidRPr="00907FC9">
        <w:rPr>
          <w:sz w:val="22"/>
          <w:szCs w:val="22"/>
        </w:rPr>
        <w:tab/>
      </w:r>
      <w:r w:rsidRPr="00907FC9">
        <w:rPr>
          <w:sz w:val="22"/>
          <w:szCs w:val="22"/>
        </w:rPr>
        <w:tab/>
      </w:r>
      <w:r w:rsidRPr="00907FC9">
        <w:rPr>
          <w:sz w:val="22"/>
          <w:szCs w:val="22"/>
        </w:rPr>
        <w:tab/>
      </w:r>
      <w:r w:rsidRPr="00907FC9">
        <w:rPr>
          <w:sz w:val="22"/>
          <w:szCs w:val="22"/>
        </w:rPr>
        <w:tab/>
      </w:r>
      <w:r w:rsidRPr="00907FC9">
        <w:rPr>
          <w:sz w:val="22"/>
          <w:szCs w:val="22"/>
        </w:rPr>
        <w:tab/>
      </w:r>
      <w:r w:rsidRPr="00907FC9">
        <w:rPr>
          <w:sz w:val="22"/>
          <w:szCs w:val="22"/>
        </w:rPr>
        <w:tab/>
        <w:t xml:space="preserve">                     </w:t>
      </w:r>
      <w:r>
        <w:rPr>
          <w:sz w:val="22"/>
          <w:szCs w:val="22"/>
        </w:rPr>
        <w:t xml:space="preserve">               </w:t>
      </w:r>
      <w:proofErr w:type="gramStart"/>
      <w:r>
        <w:rPr>
          <w:sz w:val="22"/>
          <w:szCs w:val="22"/>
        </w:rPr>
        <w:t xml:space="preserve">   </w:t>
      </w:r>
      <w:r w:rsidRPr="00907FC9">
        <w:rPr>
          <w:sz w:val="22"/>
          <w:szCs w:val="22"/>
        </w:rPr>
        <w:t>«</w:t>
      </w:r>
      <w:proofErr w:type="gramEnd"/>
      <w:r>
        <w:rPr>
          <w:sz w:val="22"/>
          <w:szCs w:val="22"/>
        </w:rPr>
        <w:t xml:space="preserve">___ </w:t>
      </w:r>
      <w:r w:rsidRPr="00907FC9">
        <w:rPr>
          <w:sz w:val="22"/>
          <w:szCs w:val="22"/>
        </w:rPr>
        <w:t xml:space="preserve">» </w:t>
      </w:r>
      <w:r>
        <w:rPr>
          <w:sz w:val="22"/>
          <w:szCs w:val="22"/>
        </w:rPr>
        <w:t>________</w:t>
      </w:r>
      <w:r w:rsidRPr="00907FC9">
        <w:rPr>
          <w:sz w:val="22"/>
          <w:szCs w:val="22"/>
        </w:rPr>
        <w:t xml:space="preserve"> 2023 г.</w:t>
      </w:r>
    </w:p>
    <w:p w14:paraId="5E20796D" w14:textId="77777777" w:rsidR="007422D3" w:rsidRPr="00907FC9" w:rsidRDefault="007422D3" w:rsidP="007422D3">
      <w:pPr>
        <w:rPr>
          <w:sz w:val="22"/>
          <w:szCs w:val="22"/>
        </w:rPr>
      </w:pPr>
    </w:p>
    <w:p w14:paraId="1EDF3719" w14:textId="2A9CB396" w:rsidR="007422D3" w:rsidRPr="00907FC9" w:rsidRDefault="007422D3" w:rsidP="007422D3">
      <w:pPr>
        <w:jc w:val="both"/>
        <w:rPr>
          <w:sz w:val="22"/>
          <w:szCs w:val="22"/>
        </w:rPr>
      </w:pPr>
      <w:r w:rsidRPr="008A0356">
        <w:rPr>
          <w:b/>
          <w:sz w:val="22"/>
          <w:szCs w:val="22"/>
        </w:rPr>
        <w:t>Общество с ограниченной ответственностью «</w:t>
      </w:r>
      <w:proofErr w:type="spellStart"/>
      <w:r w:rsidRPr="008A0356">
        <w:rPr>
          <w:b/>
          <w:sz w:val="22"/>
          <w:szCs w:val="22"/>
        </w:rPr>
        <w:t>ЕвроСибЭнерго</w:t>
      </w:r>
      <w:proofErr w:type="spellEnd"/>
      <w:r w:rsidRPr="008A0356">
        <w:rPr>
          <w:b/>
          <w:sz w:val="22"/>
          <w:szCs w:val="22"/>
        </w:rPr>
        <w:t xml:space="preserve"> – </w:t>
      </w:r>
      <w:proofErr w:type="spellStart"/>
      <w:r w:rsidRPr="008A0356">
        <w:rPr>
          <w:b/>
          <w:sz w:val="22"/>
          <w:szCs w:val="22"/>
        </w:rPr>
        <w:t>Гидрогенерация</w:t>
      </w:r>
      <w:proofErr w:type="spellEnd"/>
      <w:r w:rsidRPr="008A0356">
        <w:rPr>
          <w:b/>
          <w:sz w:val="22"/>
          <w:szCs w:val="22"/>
        </w:rPr>
        <w:t>» (ООО «</w:t>
      </w:r>
      <w:proofErr w:type="spellStart"/>
      <w:r w:rsidRPr="008A0356">
        <w:rPr>
          <w:b/>
          <w:sz w:val="22"/>
          <w:szCs w:val="22"/>
        </w:rPr>
        <w:t>ЕвроСибЭнерго</w:t>
      </w:r>
      <w:proofErr w:type="spellEnd"/>
      <w:r w:rsidRPr="008A0356">
        <w:rPr>
          <w:b/>
          <w:sz w:val="22"/>
          <w:szCs w:val="22"/>
        </w:rPr>
        <w:t xml:space="preserve"> – </w:t>
      </w:r>
      <w:proofErr w:type="spellStart"/>
      <w:r w:rsidRPr="008A0356">
        <w:rPr>
          <w:b/>
          <w:sz w:val="22"/>
          <w:szCs w:val="22"/>
        </w:rPr>
        <w:t>Гидрогенерация</w:t>
      </w:r>
      <w:proofErr w:type="spellEnd"/>
      <w:r w:rsidRPr="008A0356">
        <w:rPr>
          <w:b/>
          <w:sz w:val="22"/>
          <w:szCs w:val="22"/>
        </w:rPr>
        <w:t>»)</w:t>
      </w:r>
      <w:r w:rsidRPr="008A0356">
        <w:rPr>
          <w:sz w:val="22"/>
          <w:szCs w:val="22"/>
        </w:rPr>
        <w:t>, именуемое в дальнейшем «</w:t>
      </w:r>
      <w:r w:rsidRPr="008A0356">
        <w:rPr>
          <w:b/>
          <w:sz w:val="22"/>
          <w:szCs w:val="22"/>
        </w:rPr>
        <w:t>Заказчик</w:t>
      </w:r>
      <w:r w:rsidRPr="008A0356">
        <w:rPr>
          <w:sz w:val="22"/>
          <w:szCs w:val="22"/>
        </w:rPr>
        <w:t xml:space="preserve">», </w:t>
      </w:r>
      <w:r w:rsidRPr="00887DD9">
        <w:rPr>
          <w:sz w:val="22"/>
          <w:szCs w:val="22"/>
        </w:rPr>
        <w:t>в лице директора филиала ООО «</w:t>
      </w:r>
      <w:proofErr w:type="spellStart"/>
      <w:r w:rsidRPr="00887DD9">
        <w:rPr>
          <w:sz w:val="22"/>
          <w:szCs w:val="22"/>
        </w:rPr>
        <w:t>ЕвроСибЭнерго-Гидрогенерация</w:t>
      </w:r>
      <w:proofErr w:type="spellEnd"/>
      <w:r w:rsidRPr="00887DD9">
        <w:rPr>
          <w:sz w:val="22"/>
          <w:szCs w:val="22"/>
        </w:rPr>
        <w:t xml:space="preserve">» «Братская ГЭС» </w:t>
      </w:r>
      <w:r w:rsidRPr="00887DD9">
        <w:rPr>
          <w:b/>
          <w:sz w:val="22"/>
          <w:szCs w:val="22"/>
        </w:rPr>
        <w:t>Стрелкова Евгения Владимировича</w:t>
      </w:r>
      <w:r w:rsidRPr="00887DD9">
        <w:rPr>
          <w:sz w:val="22"/>
          <w:szCs w:val="22"/>
        </w:rPr>
        <w:t xml:space="preserve">, действующего на основании </w:t>
      </w:r>
      <w:r w:rsidRPr="00EE2A29">
        <w:rPr>
          <w:sz w:val="22"/>
          <w:szCs w:val="22"/>
        </w:rPr>
        <w:t xml:space="preserve">доверенности от 01.04.2023г. №40, с одной </w:t>
      </w:r>
      <w:r w:rsidRPr="008A0356">
        <w:rPr>
          <w:sz w:val="22"/>
          <w:szCs w:val="22"/>
        </w:rPr>
        <w:t xml:space="preserve">стороны, </w:t>
      </w:r>
      <w:r w:rsidRPr="00050EDA">
        <w:rPr>
          <w:sz w:val="22"/>
          <w:szCs w:val="22"/>
        </w:rPr>
        <w:t xml:space="preserve">и </w:t>
      </w:r>
      <w:r>
        <w:rPr>
          <w:b/>
          <w:iCs/>
          <w:sz w:val="22"/>
          <w:szCs w:val="22"/>
        </w:rPr>
        <w:t>_</w:t>
      </w:r>
      <w:r w:rsidRPr="00050EDA">
        <w:rPr>
          <w:b/>
          <w:iCs/>
          <w:sz w:val="22"/>
          <w:szCs w:val="22"/>
        </w:rPr>
        <w:t xml:space="preserve"> (</w:t>
      </w:r>
      <w:r>
        <w:rPr>
          <w:b/>
          <w:iCs/>
          <w:sz w:val="22"/>
          <w:szCs w:val="22"/>
        </w:rPr>
        <w:t>_</w:t>
      </w:r>
      <w:r w:rsidRPr="00050EDA">
        <w:rPr>
          <w:b/>
          <w:iCs/>
          <w:sz w:val="22"/>
          <w:szCs w:val="22"/>
        </w:rPr>
        <w:t xml:space="preserve">), </w:t>
      </w:r>
      <w:r w:rsidRPr="00050EDA">
        <w:rPr>
          <w:iCs/>
          <w:sz w:val="22"/>
          <w:szCs w:val="22"/>
        </w:rPr>
        <w:t>именуемое в дальнейшем</w:t>
      </w:r>
      <w:r w:rsidRPr="00050EDA">
        <w:rPr>
          <w:b/>
          <w:iCs/>
          <w:sz w:val="22"/>
          <w:szCs w:val="22"/>
        </w:rPr>
        <w:t xml:space="preserve"> «Подрядчик», </w:t>
      </w:r>
      <w:r w:rsidRPr="00050EDA">
        <w:rPr>
          <w:iCs/>
          <w:sz w:val="22"/>
          <w:szCs w:val="22"/>
        </w:rPr>
        <w:t xml:space="preserve">в лице </w:t>
      </w:r>
      <w:r>
        <w:rPr>
          <w:iCs/>
          <w:sz w:val="22"/>
          <w:szCs w:val="22"/>
        </w:rPr>
        <w:t>__</w:t>
      </w:r>
      <w:r w:rsidRPr="00050EDA">
        <w:rPr>
          <w:b/>
          <w:iCs/>
          <w:sz w:val="22"/>
          <w:szCs w:val="22"/>
        </w:rPr>
        <w:t xml:space="preserve">, </w:t>
      </w:r>
      <w:r w:rsidRPr="00050EDA">
        <w:rPr>
          <w:iCs/>
          <w:sz w:val="22"/>
          <w:szCs w:val="22"/>
        </w:rPr>
        <w:t xml:space="preserve">действующего на основании </w:t>
      </w:r>
      <w:r>
        <w:rPr>
          <w:iCs/>
          <w:sz w:val="22"/>
          <w:szCs w:val="22"/>
        </w:rPr>
        <w:t>__</w:t>
      </w:r>
      <w:r w:rsidRPr="00050EDA">
        <w:rPr>
          <w:sz w:val="22"/>
          <w:szCs w:val="22"/>
        </w:rPr>
        <w:t>, с другой стороны, при</w:t>
      </w:r>
      <w:r w:rsidRPr="00907FC9">
        <w:rPr>
          <w:sz w:val="22"/>
          <w:szCs w:val="22"/>
        </w:rPr>
        <w:t xml:space="preserve"> совместном упоминании именуемые «</w:t>
      </w:r>
      <w:r w:rsidRPr="00907FC9">
        <w:rPr>
          <w:b/>
          <w:sz w:val="22"/>
          <w:szCs w:val="22"/>
        </w:rPr>
        <w:t>Стороны</w:t>
      </w:r>
      <w:r w:rsidRPr="00907FC9">
        <w:rPr>
          <w:sz w:val="22"/>
          <w:szCs w:val="22"/>
        </w:rPr>
        <w:t>» и по отдельности «</w:t>
      </w:r>
      <w:r w:rsidRPr="00907FC9">
        <w:rPr>
          <w:b/>
          <w:sz w:val="22"/>
          <w:szCs w:val="22"/>
        </w:rPr>
        <w:t>Сторона</w:t>
      </w:r>
      <w:r w:rsidRPr="00907FC9">
        <w:rPr>
          <w:sz w:val="22"/>
          <w:szCs w:val="22"/>
        </w:rPr>
        <w:t>», в связи со сложной санитарно-эпидемиологической обстановкой, связанной с распространением коронавирусной инфекции (</w:t>
      </w:r>
      <w:r w:rsidRPr="00907FC9">
        <w:rPr>
          <w:sz w:val="22"/>
          <w:szCs w:val="22"/>
          <w:lang w:val="en-US"/>
        </w:rPr>
        <w:t>COVID</w:t>
      </w:r>
      <w:r w:rsidRPr="00907FC9">
        <w:rPr>
          <w:sz w:val="22"/>
          <w:szCs w:val="22"/>
        </w:rPr>
        <w:t>-19)  заключили настоящее соглашение к договору от «</w:t>
      </w:r>
      <w:r>
        <w:rPr>
          <w:sz w:val="22"/>
          <w:szCs w:val="22"/>
        </w:rPr>
        <w:t xml:space="preserve">  </w:t>
      </w:r>
      <w:r w:rsidRPr="00907FC9">
        <w:rPr>
          <w:sz w:val="22"/>
          <w:szCs w:val="22"/>
        </w:rPr>
        <w:t xml:space="preserve">» </w:t>
      </w:r>
      <w:r>
        <w:rPr>
          <w:sz w:val="22"/>
          <w:szCs w:val="22"/>
        </w:rPr>
        <w:t>_______</w:t>
      </w:r>
      <w:r w:rsidRPr="00907FC9">
        <w:rPr>
          <w:sz w:val="22"/>
          <w:szCs w:val="22"/>
        </w:rPr>
        <w:t>2023 г.  № 0</w:t>
      </w:r>
      <w:r>
        <w:rPr>
          <w:sz w:val="22"/>
          <w:szCs w:val="22"/>
        </w:rPr>
        <w:t>25</w:t>
      </w:r>
      <w:r w:rsidRPr="00907FC9">
        <w:rPr>
          <w:sz w:val="22"/>
          <w:szCs w:val="22"/>
        </w:rPr>
        <w:t>/02/2023 о нижеследующем:</w:t>
      </w:r>
    </w:p>
    <w:p w14:paraId="74516E28" w14:textId="77777777" w:rsidR="007422D3" w:rsidRPr="00907FC9" w:rsidRDefault="007422D3" w:rsidP="007422D3">
      <w:pPr>
        <w:ind w:left="360"/>
        <w:jc w:val="both"/>
        <w:rPr>
          <w:sz w:val="22"/>
          <w:szCs w:val="22"/>
        </w:rPr>
      </w:pPr>
    </w:p>
    <w:p w14:paraId="72FBD795" w14:textId="77777777" w:rsidR="007422D3" w:rsidRPr="00907FC9" w:rsidRDefault="007422D3" w:rsidP="004D5484">
      <w:pPr>
        <w:numPr>
          <w:ilvl w:val="1"/>
          <w:numId w:val="26"/>
        </w:numPr>
        <w:overflowPunct w:val="0"/>
        <w:autoSpaceDE w:val="0"/>
        <w:autoSpaceDN w:val="0"/>
        <w:adjustRightInd w:val="0"/>
        <w:contextualSpacing/>
        <w:jc w:val="both"/>
        <w:textAlignment w:val="baseline"/>
        <w:rPr>
          <w:sz w:val="22"/>
          <w:szCs w:val="22"/>
        </w:rPr>
      </w:pPr>
      <w:r w:rsidRPr="00907FC9">
        <w:rPr>
          <w:sz w:val="22"/>
          <w:szCs w:val="22"/>
        </w:rPr>
        <w:t>Стороны осведомлены о наличии обстоятельств, вызванных угрозой распространения коронавирусной инфекции (COVID-19).</w:t>
      </w:r>
    </w:p>
    <w:p w14:paraId="428A746D" w14:textId="77777777" w:rsidR="007422D3" w:rsidRPr="00907FC9" w:rsidRDefault="007422D3" w:rsidP="004D5484">
      <w:pPr>
        <w:numPr>
          <w:ilvl w:val="1"/>
          <w:numId w:val="26"/>
        </w:numPr>
        <w:overflowPunct w:val="0"/>
        <w:autoSpaceDE w:val="0"/>
        <w:autoSpaceDN w:val="0"/>
        <w:adjustRightInd w:val="0"/>
        <w:contextualSpacing/>
        <w:jc w:val="both"/>
        <w:textAlignment w:val="baseline"/>
        <w:rPr>
          <w:sz w:val="22"/>
          <w:szCs w:val="22"/>
        </w:rPr>
      </w:pPr>
      <w:r w:rsidRPr="00907FC9">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907FC9">
        <w:rPr>
          <w:sz w:val="22"/>
          <w:szCs w:val="22"/>
        </w:rPr>
        <w:t>Роспотребнадзор</w:t>
      </w:r>
      <w:proofErr w:type="spellEnd"/>
      <w:r w:rsidRPr="00907FC9">
        <w:rPr>
          <w:sz w:val="22"/>
          <w:szCs w:val="22"/>
        </w:rPr>
        <w:t>).</w:t>
      </w:r>
    </w:p>
    <w:p w14:paraId="54A158D5" w14:textId="77777777" w:rsidR="007422D3" w:rsidRPr="00907FC9" w:rsidRDefault="007422D3" w:rsidP="004D5484">
      <w:pPr>
        <w:numPr>
          <w:ilvl w:val="1"/>
          <w:numId w:val="26"/>
        </w:numPr>
        <w:overflowPunct w:val="0"/>
        <w:autoSpaceDE w:val="0"/>
        <w:autoSpaceDN w:val="0"/>
        <w:adjustRightInd w:val="0"/>
        <w:contextualSpacing/>
        <w:jc w:val="both"/>
        <w:textAlignment w:val="baseline"/>
        <w:rPr>
          <w:sz w:val="22"/>
          <w:szCs w:val="22"/>
        </w:rPr>
      </w:pPr>
      <w:r w:rsidRPr="00907FC9">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907FC9">
        <w:rPr>
          <w:sz w:val="22"/>
          <w:szCs w:val="22"/>
          <w:u w:val="single"/>
        </w:rPr>
        <w:t>белая повязка на правой руке</w:t>
      </w:r>
      <w:r w:rsidRPr="00907FC9">
        <w:rPr>
          <w:sz w:val="22"/>
          <w:szCs w:val="22"/>
        </w:rPr>
        <w:t xml:space="preserve">. </w:t>
      </w:r>
    </w:p>
    <w:p w14:paraId="4CD9B80C" w14:textId="77777777" w:rsidR="007422D3" w:rsidRPr="00907FC9" w:rsidRDefault="007422D3" w:rsidP="004D5484">
      <w:pPr>
        <w:numPr>
          <w:ilvl w:val="1"/>
          <w:numId w:val="26"/>
        </w:numPr>
        <w:overflowPunct w:val="0"/>
        <w:autoSpaceDE w:val="0"/>
        <w:autoSpaceDN w:val="0"/>
        <w:adjustRightInd w:val="0"/>
        <w:contextualSpacing/>
        <w:jc w:val="both"/>
        <w:textAlignment w:val="baseline"/>
        <w:rPr>
          <w:sz w:val="22"/>
          <w:szCs w:val="22"/>
        </w:rPr>
      </w:pPr>
      <w:r w:rsidRPr="00907FC9">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907FC9">
        <w:rPr>
          <w:sz w:val="22"/>
          <w:szCs w:val="22"/>
        </w:rPr>
        <w:t>дистанцирования</w:t>
      </w:r>
      <w:proofErr w:type="spellEnd"/>
      <w:r w:rsidRPr="00907FC9">
        <w:rPr>
          <w:sz w:val="22"/>
          <w:szCs w:val="22"/>
        </w:rPr>
        <w:t>, т.е. не допускать приближение одного человека к другому ближе чем на 1,5 метра.</w:t>
      </w:r>
    </w:p>
    <w:p w14:paraId="577687F0" w14:textId="77777777" w:rsidR="007422D3" w:rsidRPr="00907FC9" w:rsidRDefault="007422D3" w:rsidP="004D5484">
      <w:pPr>
        <w:numPr>
          <w:ilvl w:val="1"/>
          <w:numId w:val="26"/>
        </w:numPr>
        <w:overflowPunct w:val="0"/>
        <w:autoSpaceDE w:val="0"/>
        <w:autoSpaceDN w:val="0"/>
        <w:adjustRightInd w:val="0"/>
        <w:contextualSpacing/>
        <w:jc w:val="both"/>
        <w:textAlignment w:val="baseline"/>
        <w:rPr>
          <w:sz w:val="22"/>
          <w:szCs w:val="22"/>
        </w:rPr>
      </w:pPr>
      <w:r w:rsidRPr="00907FC9">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07FC9">
        <w:rPr>
          <w:sz w:val="22"/>
          <w:szCs w:val="22"/>
        </w:rPr>
        <w:t>противоаэрозольные</w:t>
      </w:r>
      <w:proofErr w:type="spellEnd"/>
      <w:r w:rsidRPr="00907FC9">
        <w:rPr>
          <w:sz w:val="22"/>
          <w:szCs w:val="22"/>
        </w:rPr>
        <w:t xml:space="preserve"> средства индивидуальной защиты органов дыхания с изолирующей лицевой частью).</w:t>
      </w:r>
    </w:p>
    <w:p w14:paraId="7949EB62" w14:textId="77777777" w:rsidR="007422D3" w:rsidRPr="00907FC9" w:rsidRDefault="007422D3" w:rsidP="004D5484">
      <w:pPr>
        <w:numPr>
          <w:ilvl w:val="0"/>
          <w:numId w:val="28"/>
        </w:numPr>
        <w:overflowPunct w:val="0"/>
        <w:autoSpaceDE w:val="0"/>
        <w:autoSpaceDN w:val="0"/>
        <w:adjustRightInd w:val="0"/>
        <w:contextualSpacing/>
        <w:jc w:val="both"/>
        <w:textAlignment w:val="baseline"/>
        <w:rPr>
          <w:i/>
          <w:sz w:val="22"/>
          <w:szCs w:val="22"/>
        </w:rPr>
      </w:pPr>
      <w:r w:rsidRPr="00907FC9">
        <w:rPr>
          <w:sz w:val="22"/>
          <w:szCs w:val="22"/>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(руководителю СОТ БГЭС – </w:t>
      </w:r>
      <w:proofErr w:type="spellStart"/>
      <w:r w:rsidRPr="00907FC9">
        <w:rPr>
          <w:sz w:val="22"/>
          <w:szCs w:val="22"/>
        </w:rPr>
        <w:t>Тяпша</w:t>
      </w:r>
      <w:proofErr w:type="spellEnd"/>
      <w:r w:rsidRPr="00907FC9">
        <w:rPr>
          <w:sz w:val="22"/>
          <w:szCs w:val="22"/>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3D80FB4" w14:textId="77777777" w:rsidR="007422D3" w:rsidRPr="00907FC9" w:rsidRDefault="007422D3" w:rsidP="004D5484">
      <w:pPr>
        <w:numPr>
          <w:ilvl w:val="0"/>
          <w:numId w:val="27"/>
        </w:numPr>
        <w:overflowPunct w:val="0"/>
        <w:autoSpaceDE w:val="0"/>
        <w:autoSpaceDN w:val="0"/>
        <w:adjustRightInd w:val="0"/>
        <w:ind w:left="709"/>
        <w:contextualSpacing/>
        <w:jc w:val="both"/>
        <w:textAlignment w:val="baseline"/>
        <w:rPr>
          <w:i/>
          <w:sz w:val="22"/>
          <w:szCs w:val="22"/>
        </w:rPr>
      </w:pPr>
      <w:r w:rsidRPr="00907FC9">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907FC9">
        <w:rPr>
          <w:sz w:val="22"/>
          <w:szCs w:val="22"/>
        </w:rPr>
        <w:lastRenderedPageBreak/>
        <w:t xml:space="preserve">штраф в размере 25 000,00 рублей за каждый документально подтвержденный и зафиксированный путем </w:t>
      </w:r>
      <w:proofErr w:type="spellStart"/>
      <w:r w:rsidRPr="00907FC9">
        <w:rPr>
          <w:sz w:val="22"/>
          <w:szCs w:val="22"/>
        </w:rPr>
        <w:t>фотофиксации</w:t>
      </w:r>
      <w:proofErr w:type="spellEnd"/>
      <w:r w:rsidRPr="00907FC9">
        <w:rPr>
          <w:sz w:val="22"/>
          <w:szCs w:val="22"/>
        </w:rPr>
        <w:t xml:space="preserve"> случай нарушения, согласно Договора.</w:t>
      </w:r>
    </w:p>
    <w:p w14:paraId="32DF4508" w14:textId="77777777" w:rsidR="007422D3" w:rsidRPr="00907FC9" w:rsidRDefault="007422D3" w:rsidP="004D5484">
      <w:pPr>
        <w:numPr>
          <w:ilvl w:val="0"/>
          <w:numId w:val="27"/>
        </w:numPr>
        <w:overflowPunct w:val="0"/>
        <w:autoSpaceDE w:val="0"/>
        <w:autoSpaceDN w:val="0"/>
        <w:adjustRightInd w:val="0"/>
        <w:ind w:left="709"/>
        <w:contextualSpacing/>
        <w:jc w:val="both"/>
        <w:textAlignment w:val="baseline"/>
        <w:rPr>
          <w:sz w:val="22"/>
          <w:szCs w:val="22"/>
        </w:rPr>
      </w:pPr>
      <w:r w:rsidRPr="00907FC9">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3A68192D" w14:textId="77777777" w:rsidR="007422D3" w:rsidRPr="00907FC9" w:rsidRDefault="007422D3" w:rsidP="004D5484">
      <w:pPr>
        <w:numPr>
          <w:ilvl w:val="0"/>
          <w:numId w:val="27"/>
        </w:numPr>
        <w:overflowPunct w:val="0"/>
        <w:autoSpaceDE w:val="0"/>
        <w:autoSpaceDN w:val="0"/>
        <w:adjustRightInd w:val="0"/>
        <w:ind w:left="709"/>
        <w:contextualSpacing/>
        <w:jc w:val="both"/>
        <w:textAlignment w:val="baseline"/>
        <w:rPr>
          <w:sz w:val="22"/>
          <w:szCs w:val="22"/>
        </w:rPr>
      </w:pPr>
      <w:r w:rsidRPr="00907FC9">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69AA1F3" w14:textId="77777777" w:rsidR="007422D3" w:rsidRPr="00907FC9" w:rsidRDefault="007422D3" w:rsidP="004D5484">
      <w:pPr>
        <w:numPr>
          <w:ilvl w:val="0"/>
          <w:numId w:val="27"/>
        </w:numPr>
        <w:overflowPunct w:val="0"/>
        <w:autoSpaceDE w:val="0"/>
        <w:autoSpaceDN w:val="0"/>
        <w:adjustRightInd w:val="0"/>
        <w:ind w:left="709" w:hanging="425"/>
        <w:contextualSpacing/>
        <w:jc w:val="both"/>
        <w:textAlignment w:val="baseline"/>
        <w:rPr>
          <w:sz w:val="22"/>
          <w:szCs w:val="22"/>
        </w:rPr>
      </w:pPr>
      <w:r w:rsidRPr="00907FC9">
        <w:rPr>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3543AF82" w14:textId="77777777" w:rsidR="007422D3" w:rsidRPr="00907FC9" w:rsidRDefault="007422D3" w:rsidP="007422D3">
      <w:pPr>
        <w:overflowPunct w:val="0"/>
        <w:autoSpaceDE w:val="0"/>
        <w:autoSpaceDN w:val="0"/>
        <w:adjustRightInd w:val="0"/>
        <w:ind w:left="1353"/>
        <w:contextualSpacing/>
        <w:jc w:val="both"/>
        <w:textAlignment w:val="baseline"/>
        <w:rPr>
          <w:sz w:val="22"/>
          <w:szCs w:val="22"/>
        </w:rPr>
      </w:pPr>
    </w:p>
    <w:p w14:paraId="00B0EBF7" w14:textId="77777777" w:rsidR="007422D3" w:rsidRDefault="007422D3" w:rsidP="007422D3">
      <w:pPr>
        <w:overflowPunct w:val="0"/>
        <w:autoSpaceDE w:val="0"/>
        <w:autoSpaceDN w:val="0"/>
        <w:adjustRightInd w:val="0"/>
        <w:ind w:left="1353"/>
        <w:contextualSpacing/>
        <w:jc w:val="both"/>
        <w:textAlignment w:val="baseline"/>
        <w:rPr>
          <w:sz w:val="22"/>
          <w:szCs w:val="22"/>
        </w:rPr>
      </w:pPr>
    </w:p>
    <w:tbl>
      <w:tblPr>
        <w:tblW w:w="10280" w:type="dxa"/>
        <w:tblInd w:w="-34" w:type="dxa"/>
        <w:tblLook w:val="01E0" w:firstRow="1" w:lastRow="1" w:firstColumn="1" w:lastColumn="1" w:noHBand="0" w:noVBand="0"/>
      </w:tblPr>
      <w:tblGrid>
        <w:gridCol w:w="5104"/>
        <w:gridCol w:w="5176"/>
      </w:tblGrid>
      <w:tr w:rsidR="007422D3" w:rsidRPr="00050EDA" w14:paraId="4946F1BB" w14:textId="77777777" w:rsidTr="003216DA">
        <w:trPr>
          <w:trHeight w:val="2364"/>
        </w:trPr>
        <w:tc>
          <w:tcPr>
            <w:tcW w:w="5104" w:type="dxa"/>
          </w:tcPr>
          <w:p w14:paraId="1E591F20" w14:textId="77777777" w:rsidR="007422D3" w:rsidRPr="00050EDA" w:rsidRDefault="007422D3" w:rsidP="003216DA">
            <w:pPr>
              <w:pStyle w:val="afa"/>
              <w:rPr>
                <w:rFonts w:ascii="Times New Roman" w:hAnsi="Times New Roman"/>
                <w:b/>
              </w:rPr>
            </w:pPr>
            <w:r w:rsidRPr="00050EDA">
              <w:rPr>
                <w:rFonts w:ascii="Times New Roman" w:hAnsi="Times New Roman"/>
                <w:b/>
              </w:rPr>
              <w:t>Подрядчик:</w:t>
            </w:r>
          </w:p>
          <w:p w14:paraId="5B2596E0" w14:textId="77777777" w:rsidR="007422D3" w:rsidRDefault="007422D3" w:rsidP="003216DA">
            <w:pPr>
              <w:pStyle w:val="afa"/>
              <w:rPr>
                <w:rFonts w:ascii="Times New Roman" w:hAnsi="Times New Roman"/>
              </w:rPr>
            </w:pPr>
          </w:p>
          <w:p w14:paraId="4C19EE29" w14:textId="77777777" w:rsidR="007422D3" w:rsidRPr="00050EDA" w:rsidRDefault="007422D3" w:rsidP="003216DA">
            <w:pPr>
              <w:pStyle w:val="afa"/>
              <w:rPr>
                <w:rFonts w:ascii="Times New Roman" w:hAnsi="Times New Roman"/>
              </w:rPr>
            </w:pPr>
          </w:p>
          <w:p w14:paraId="19D26C1F" w14:textId="1E2F79A7" w:rsidR="007422D3" w:rsidRDefault="007422D3" w:rsidP="003216DA">
            <w:pPr>
              <w:pStyle w:val="afa"/>
              <w:rPr>
                <w:rFonts w:ascii="Times New Roman" w:hAnsi="Times New Roman"/>
              </w:rPr>
            </w:pPr>
            <w:r w:rsidRPr="00050EDA">
              <w:rPr>
                <w:rFonts w:ascii="Times New Roman" w:hAnsi="Times New Roman"/>
              </w:rPr>
              <w:t xml:space="preserve">_______________ </w:t>
            </w:r>
          </w:p>
          <w:p w14:paraId="1E5AC673" w14:textId="2427FB3B" w:rsidR="007422D3" w:rsidRDefault="007422D3" w:rsidP="003216DA">
            <w:pPr>
              <w:pStyle w:val="afa"/>
              <w:rPr>
                <w:rFonts w:ascii="Times New Roman" w:hAnsi="Times New Roman"/>
              </w:rPr>
            </w:pPr>
          </w:p>
          <w:p w14:paraId="2CDDD961" w14:textId="25312A3C" w:rsidR="007422D3" w:rsidRDefault="007422D3" w:rsidP="003216DA">
            <w:pPr>
              <w:pStyle w:val="afa"/>
              <w:rPr>
                <w:rFonts w:ascii="Times New Roman" w:hAnsi="Times New Roman"/>
              </w:rPr>
            </w:pPr>
          </w:p>
          <w:p w14:paraId="6A2E0E8B" w14:textId="77777777" w:rsidR="007422D3" w:rsidRPr="00050EDA" w:rsidRDefault="007422D3" w:rsidP="003216DA">
            <w:pPr>
              <w:pStyle w:val="afa"/>
              <w:rPr>
                <w:rFonts w:ascii="Times New Roman" w:hAnsi="Times New Roman"/>
              </w:rPr>
            </w:pPr>
          </w:p>
          <w:p w14:paraId="388A90D8" w14:textId="77777777" w:rsidR="007422D3" w:rsidRPr="00050EDA" w:rsidRDefault="007422D3" w:rsidP="003216DA">
            <w:pPr>
              <w:pStyle w:val="afa"/>
              <w:rPr>
                <w:rFonts w:ascii="Times New Roman" w:hAnsi="Times New Roman"/>
              </w:rPr>
            </w:pPr>
            <w:r w:rsidRPr="00050EDA">
              <w:rPr>
                <w:rFonts w:ascii="Times New Roman" w:hAnsi="Times New Roman"/>
              </w:rPr>
              <w:t xml:space="preserve">М.П.   </w:t>
            </w:r>
          </w:p>
          <w:p w14:paraId="36E36F0F" w14:textId="77777777" w:rsidR="007422D3" w:rsidRPr="00050EDA" w:rsidRDefault="007422D3" w:rsidP="003216DA">
            <w:pPr>
              <w:pStyle w:val="afa"/>
              <w:rPr>
                <w:rFonts w:ascii="Times New Roman" w:hAnsi="Times New Roman"/>
              </w:rPr>
            </w:pPr>
            <w:r w:rsidRPr="00050EDA">
              <w:rPr>
                <w:rFonts w:ascii="Times New Roman" w:hAnsi="Times New Roman"/>
              </w:rPr>
              <w:t>«__</w:t>
            </w:r>
            <w:proofErr w:type="gramStart"/>
            <w:r w:rsidRPr="00050EDA">
              <w:rPr>
                <w:rFonts w:ascii="Times New Roman" w:hAnsi="Times New Roman"/>
              </w:rPr>
              <w:t xml:space="preserve">_»   </w:t>
            </w:r>
            <w:proofErr w:type="gramEnd"/>
            <w:r w:rsidRPr="00050EDA">
              <w:rPr>
                <w:rFonts w:ascii="Times New Roman" w:hAnsi="Times New Roman"/>
              </w:rPr>
              <w:t>______________ 2023 г.</w:t>
            </w:r>
          </w:p>
          <w:p w14:paraId="4E285BF4" w14:textId="77777777" w:rsidR="007422D3" w:rsidRPr="00050EDA" w:rsidRDefault="007422D3" w:rsidP="003216DA">
            <w:pPr>
              <w:pStyle w:val="afa"/>
              <w:rPr>
                <w:rFonts w:ascii="Times New Roman" w:hAnsi="Times New Roman"/>
              </w:rPr>
            </w:pPr>
          </w:p>
          <w:p w14:paraId="7D5C80BF" w14:textId="77777777" w:rsidR="007422D3" w:rsidRPr="00050EDA" w:rsidRDefault="007422D3" w:rsidP="003216DA">
            <w:pPr>
              <w:pStyle w:val="afa"/>
              <w:rPr>
                <w:rFonts w:ascii="Times New Roman" w:hAnsi="Times New Roman"/>
              </w:rPr>
            </w:pPr>
          </w:p>
          <w:p w14:paraId="60C408CF" w14:textId="77777777" w:rsidR="007422D3" w:rsidRPr="00050EDA" w:rsidRDefault="007422D3" w:rsidP="003216DA">
            <w:pPr>
              <w:pStyle w:val="afa"/>
              <w:rPr>
                <w:rFonts w:ascii="Times New Roman" w:hAnsi="Times New Roman"/>
              </w:rPr>
            </w:pPr>
          </w:p>
          <w:p w14:paraId="5B92DCEA" w14:textId="77777777" w:rsidR="007422D3" w:rsidRPr="00050EDA" w:rsidRDefault="007422D3" w:rsidP="003216DA">
            <w:pPr>
              <w:pStyle w:val="afa"/>
              <w:rPr>
                <w:rFonts w:ascii="Times New Roman" w:hAnsi="Times New Roman"/>
              </w:rPr>
            </w:pPr>
          </w:p>
          <w:p w14:paraId="2C31F68B" w14:textId="77777777" w:rsidR="007422D3" w:rsidRPr="00050EDA" w:rsidRDefault="007422D3" w:rsidP="003216DA">
            <w:pPr>
              <w:pStyle w:val="afa"/>
              <w:rPr>
                <w:rFonts w:ascii="Times New Roman" w:hAnsi="Times New Roman"/>
              </w:rPr>
            </w:pPr>
          </w:p>
        </w:tc>
        <w:tc>
          <w:tcPr>
            <w:tcW w:w="5176" w:type="dxa"/>
          </w:tcPr>
          <w:p w14:paraId="13CBFDCD" w14:textId="77777777" w:rsidR="007422D3" w:rsidRPr="00050EDA" w:rsidRDefault="007422D3" w:rsidP="003216DA">
            <w:pPr>
              <w:pStyle w:val="afa"/>
              <w:rPr>
                <w:rFonts w:ascii="Times New Roman" w:hAnsi="Times New Roman"/>
                <w:b/>
              </w:rPr>
            </w:pPr>
            <w:r w:rsidRPr="00050EDA">
              <w:rPr>
                <w:rFonts w:ascii="Times New Roman" w:hAnsi="Times New Roman"/>
                <w:b/>
              </w:rPr>
              <w:t>Заказчик:</w:t>
            </w:r>
          </w:p>
          <w:p w14:paraId="13D46A02" w14:textId="77777777" w:rsidR="007422D3" w:rsidRPr="00050EDA" w:rsidRDefault="007422D3" w:rsidP="003216DA">
            <w:pPr>
              <w:pStyle w:val="afa"/>
              <w:rPr>
                <w:rFonts w:ascii="Times New Roman" w:hAnsi="Times New Roman"/>
              </w:rPr>
            </w:pPr>
            <w:r w:rsidRPr="00050EDA">
              <w:rPr>
                <w:rFonts w:ascii="Times New Roman" w:hAnsi="Times New Roman"/>
              </w:rPr>
              <w:t xml:space="preserve">Директор филиала </w:t>
            </w:r>
          </w:p>
          <w:p w14:paraId="56F37B9C" w14:textId="77777777" w:rsidR="007422D3" w:rsidRPr="00050EDA" w:rsidRDefault="007422D3" w:rsidP="003216DA">
            <w:pPr>
              <w:pStyle w:val="afa"/>
              <w:rPr>
                <w:rFonts w:ascii="Times New Roman" w:hAnsi="Times New Roman"/>
              </w:rPr>
            </w:pPr>
            <w:r w:rsidRPr="00050EDA">
              <w:rPr>
                <w:rFonts w:ascii="Times New Roman" w:hAnsi="Times New Roman"/>
              </w:rPr>
              <w:t>ООО «</w:t>
            </w:r>
            <w:proofErr w:type="spellStart"/>
            <w:r w:rsidRPr="00050EDA">
              <w:rPr>
                <w:rFonts w:ascii="Times New Roman" w:hAnsi="Times New Roman"/>
              </w:rPr>
              <w:t>ЕвроСибЭнерго-Гидрогенерация</w:t>
            </w:r>
            <w:proofErr w:type="spellEnd"/>
            <w:r w:rsidRPr="00050EDA">
              <w:rPr>
                <w:rFonts w:ascii="Times New Roman" w:hAnsi="Times New Roman"/>
              </w:rPr>
              <w:t xml:space="preserve">» </w:t>
            </w:r>
          </w:p>
          <w:p w14:paraId="55D9E1F1" w14:textId="77777777" w:rsidR="007422D3" w:rsidRPr="00050EDA" w:rsidRDefault="007422D3" w:rsidP="003216DA">
            <w:pPr>
              <w:pStyle w:val="afa"/>
              <w:rPr>
                <w:rFonts w:ascii="Times New Roman" w:hAnsi="Times New Roman"/>
              </w:rPr>
            </w:pPr>
            <w:r w:rsidRPr="00050EDA">
              <w:rPr>
                <w:rFonts w:ascii="Times New Roman" w:hAnsi="Times New Roman"/>
              </w:rPr>
              <w:t>«Братская ГЭС»</w:t>
            </w:r>
          </w:p>
          <w:p w14:paraId="22BDC553" w14:textId="1FAE862A" w:rsidR="007422D3" w:rsidRDefault="007422D3" w:rsidP="003216DA">
            <w:pPr>
              <w:pStyle w:val="afa"/>
              <w:rPr>
                <w:rFonts w:ascii="Times New Roman" w:hAnsi="Times New Roman"/>
              </w:rPr>
            </w:pPr>
          </w:p>
          <w:p w14:paraId="055DC637" w14:textId="77777777" w:rsidR="007422D3" w:rsidRPr="00050EDA" w:rsidRDefault="007422D3" w:rsidP="003216DA">
            <w:pPr>
              <w:pStyle w:val="afa"/>
              <w:rPr>
                <w:rFonts w:ascii="Times New Roman" w:hAnsi="Times New Roman"/>
              </w:rPr>
            </w:pPr>
          </w:p>
          <w:p w14:paraId="6547D4C5" w14:textId="77777777" w:rsidR="007422D3" w:rsidRPr="00050EDA" w:rsidRDefault="007422D3" w:rsidP="003216DA">
            <w:pPr>
              <w:pStyle w:val="afa"/>
              <w:rPr>
                <w:rFonts w:ascii="Times New Roman" w:hAnsi="Times New Roman"/>
              </w:rPr>
            </w:pPr>
            <w:r w:rsidRPr="00050EDA">
              <w:rPr>
                <w:rFonts w:ascii="Times New Roman" w:hAnsi="Times New Roman"/>
              </w:rPr>
              <w:t>_______________Е.В. Стрелков</w:t>
            </w:r>
          </w:p>
          <w:p w14:paraId="0FBA7EAF" w14:textId="77777777" w:rsidR="007422D3" w:rsidRPr="00050EDA" w:rsidRDefault="007422D3" w:rsidP="003216DA">
            <w:pPr>
              <w:pStyle w:val="afa"/>
              <w:rPr>
                <w:rFonts w:ascii="Times New Roman" w:hAnsi="Times New Roman"/>
              </w:rPr>
            </w:pPr>
            <w:r w:rsidRPr="00050EDA">
              <w:rPr>
                <w:rFonts w:ascii="Times New Roman" w:hAnsi="Times New Roman"/>
              </w:rPr>
              <w:t xml:space="preserve">М.П.   </w:t>
            </w:r>
          </w:p>
          <w:p w14:paraId="009AAF62" w14:textId="77777777" w:rsidR="007422D3" w:rsidRPr="00050EDA" w:rsidRDefault="007422D3" w:rsidP="003216DA">
            <w:pPr>
              <w:pStyle w:val="afa"/>
              <w:rPr>
                <w:rFonts w:ascii="Times New Roman" w:hAnsi="Times New Roman"/>
              </w:rPr>
            </w:pPr>
            <w:r w:rsidRPr="00050EDA">
              <w:rPr>
                <w:rFonts w:ascii="Times New Roman" w:hAnsi="Times New Roman"/>
              </w:rPr>
              <w:t>«___»   ______________ 2023 г.</w:t>
            </w:r>
          </w:p>
        </w:tc>
      </w:tr>
    </w:tbl>
    <w:p w14:paraId="4444C195"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07478156"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A8BD535"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42D9CC16"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342DDA43"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3508265E"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3CF499FA"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12F73D22"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171FCAB8"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3107313"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F25D08B"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003ABA6E"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765CFB1"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1503CD3E"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854B04B"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BF8619D"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54B841A0"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4D5AF4D3"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4273B25A" w14:textId="77777777" w:rsidR="007422D3" w:rsidRDefault="007422D3" w:rsidP="00AC3109">
      <w:pPr>
        <w:pStyle w:val="SCH"/>
        <w:numPr>
          <w:ilvl w:val="0"/>
          <w:numId w:val="0"/>
        </w:numPr>
        <w:spacing w:before="120" w:line="240" w:lineRule="auto"/>
        <w:ind w:firstLine="6804"/>
        <w:jc w:val="center"/>
        <w:outlineLvl w:val="0"/>
        <w:rPr>
          <w:sz w:val="22"/>
          <w:szCs w:val="22"/>
        </w:rPr>
      </w:pPr>
    </w:p>
    <w:p w14:paraId="2D403DE7" w14:textId="5A106807" w:rsidR="00AC3109" w:rsidRPr="003107A8" w:rsidRDefault="00AC3109" w:rsidP="00AC3109">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r w:rsidRPr="003107A8">
        <w:rPr>
          <w:sz w:val="22"/>
          <w:szCs w:val="22"/>
        </w:rPr>
        <w:t>1</w:t>
      </w:r>
      <w:bookmarkEnd w:id="238"/>
      <w:bookmarkEnd w:id="242"/>
      <w:r>
        <w:rPr>
          <w:sz w:val="22"/>
          <w:szCs w:val="22"/>
        </w:rPr>
        <w:t>1</w:t>
      </w:r>
      <w:r w:rsidRPr="003107A8">
        <w:rPr>
          <w:sz w:val="22"/>
          <w:szCs w:val="22"/>
        </w:rPr>
        <w:br/>
      </w:r>
      <w:bookmarkStart w:id="243" w:name="RefSCH12_1"/>
      <w:r w:rsidRPr="003107A8">
        <w:rPr>
          <w:i w:val="0"/>
          <w:sz w:val="22"/>
          <w:szCs w:val="22"/>
        </w:rPr>
        <w:t>Форма акта приема-передачи имущества</w:t>
      </w:r>
      <w:bookmarkEnd w:id="239"/>
      <w:bookmarkEnd w:id="240"/>
      <w:bookmarkEnd w:id="241"/>
      <w:bookmarkEnd w:id="243"/>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244" w:name="RefSCH13"/>
      <w:bookmarkStart w:id="245" w:name="_Toc502148255"/>
      <w:bookmarkStart w:id="246" w:name="_Toc502142596"/>
      <w:bookmarkStart w:id="247" w:name="_Toc499813193"/>
      <w:r w:rsidRPr="003107A8">
        <w:rPr>
          <w:sz w:val="22"/>
          <w:szCs w:val="22"/>
        </w:rPr>
        <w:lastRenderedPageBreak/>
        <w:t xml:space="preserve">Приложение </w:t>
      </w:r>
      <w:bookmarkStart w:id="248" w:name="RefSCH13_No"/>
      <w:r w:rsidRPr="003107A8">
        <w:rPr>
          <w:sz w:val="22"/>
          <w:szCs w:val="22"/>
        </w:rPr>
        <w:t>№</w:t>
      </w:r>
      <w:r>
        <w:rPr>
          <w:sz w:val="22"/>
          <w:szCs w:val="22"/>
          <w:lang w:val="en-US"/>
        </w:rPr>
        <w:t> </w:t>
      </w:r>
      <w:r w:rsidRPr="003107A8">
        <w:rPr>
          <w:sz w:val="22"/>
          <w:szCs w:val="22"/>
        </w:rPr>
        <w:t>1</w:t>
      </w:r>
      <w:bookmarkEnd w:id="244"/>
      <w:bookmarkEnd w:id="248"/>
      <w:r>
        <w:rPr>
          <w:sz w:val="22"/>
          <w:szCs w:val="22"/>
        </w:rPr>
        <w:t>2</w:t>
      </w:r>
      <w:r w:rsidRPr="003107A8">
        <w:rPr>
          <w:sz w:val="22"/>
          <w:szCs w:val="22"/>
        </w:rPr>
        <w:br/>
      </w:r>
      <w:bookmarkEnd w:id="245"/>
      <w:bookmarkEnd w:id="246"/>
      <w:bookmarkEnd w:id="247"/>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5BF7F7D8" w:rsidR="00AC3109" w:rsidRPr="00AC3109" w:rsidRDefault="00AC3109" w:rsidP="00AC3109">
      <w:pPr>
        <w:widowControl w:val="0"/>
        <w:jc w:val="right"/>
        <w:rPr>
          <w:sz w:val="22"/>
          <w:szCs w:val="22"/>
        </w:rPr>
      </w:pPr>
      <w:r w:rsidRPr="00AC3109">
        <w:rPr>
          <w:b/>
          <w:sz w:val="22"/>
          <w:szCs w:val="22"/>
        </w:rPr>
        <w:t>«__</w:t>
      </w:r>
      <w:proofErr w:type="gramStart"/>
      <w:r w:rsidRPr="00AC3109">
        <w:rPr>
          <w:b/>
          <w:sz w:val="22"/>
          <w:szCs w:val="22"/>
        </w:rPr>
        <w:t>_»_</w:t>
      </w:r>
      <w:proofErr w:type="gramEnd"/>
      <w:r w:rsidRPr="00AC3109">
        <w:rPr>
          <w:b/>
          <w:sz w:val="22"/>
          <w:szCs w:val="22"/>
        </w:rPr>
        <w:t>_______20</w:t>
      </w:r>
      <w:r w:rsidR="0093479A">
        <w:rPr>
          <w:b/>
          <w:sz w:val="22"/>
          <w:szCs w:val="22"/>
        </w:rPr>
        <w:t xml:space="preserve">23 </w:t>
      </w:r>
      <w:r w:rsidRPr="00AC3109">
        <w:rPr>
          <w:b/>
          <w:sz w:val="22"/>
          <w:szCs w:val="22"/>
        </w:rPr>
        <w:t>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4D5484">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19A55B25" w:rsidR="00AC3109" w:rsidRP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C91F9C">
        <w:rPr>
          <w:sz w:val="22"/>
          <w:szCs w:val="22"/>
        </w:rPr>
        <w:t xml:space="preserve"> </w:t>
      </w:r>
      <w:hyperlink r:id="rId22" w:history="1">
        <w:r w:rsidR="00C91F9C" w:rsidRPr="00931874">
          <w:rPr>
            <w:rStyle w:val="ad"/>
            <w:sz w:val="22"/>
            <w:szCs w:val="22"/>
          </w:rPr>
          <w:t>https://www.eurosib-td.ru/ru/zakupki-rabot-i-uslug/dokumenty.php</w:t>
        </w:r>
      </w:hyperlink>
      <w:r w:rsidRPr="00AC3109">
        <w:rPr>
          <w:b/>
          <w:i/>
          <w:sz w:val="22"/>
          <w:szCs w:val="22"/>
        </w:rPr>
        <w:t>.</w:t>
      </w:r>
    </w:p>
    <w:p w14:paraId="30F05249" w14:textId="1CE6D6BE" w:rsidR="00AC3109" w:rsidRDefault="00AC3109" w:rsidP="00C91F9C">
      <w:pPr>
        <w:widowControl w:val="0"/>
        <w:tabs>
          <w:tab w:val="num" w:pos="180"/>
          <w:tab w:val="left" w:pos="1080"/>
        </w:tabs>
        <w:ind w:firstLine="567"/>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EC905EC" w14:textId="77777777" w:rsidR="00C91F9C" w:rsidRPr="00AC3109" w:rsidRDefault="00C91F9C" w:rsidP="00C91F9C">
      <w:pPr>
        <w:widowControl w:val="0"/>
        <w:tabs>
          <w:tab w:val="num" w:pos="180"/>
          <w:tab w:val="left" w:pos="1080"/>
        </w:tabs>
        <w:ind w:firstLine="567"/>
        <w:jc w:val="both"/>
        <w:rPr>
          <w:sz w:val="22"/>
          <w:szCs w:val="22"/>
        </w:rPr>
      </w:pPr>
    </w:p>
    <w:p w14:paraId="0E917CC2" w14:textId="77777777" w:rsidR="00AC3109" w:rsidRP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4BCB980F" w:rsid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3BA8C8F1" w:rsidR="00F23ABC" w:rsidRPr="0093479A" w:rsidRDefault="00F23ABC" w:rsidP="004D5484">
      <w:pPr>
        <w:pStyle w:val="afc"/>
        <w:numPr>
          <w:ilvl w:val="1"/>
          <w:numId w:val="16"/>
        </w:numPr>
        <w:tabs>
          <w:tab w:val="left" w:pos="1080"/>
        </w:tabs>
        <w:rPr>
          <w:b w:val="0"/>
          <w:i w:val="0"/>
          <w:color w:val="auto"/>
        </w:rPr>
      </w:pPr>
      <w:r w:rsidRPr="0093479A">
        <w:rPr>
          <w:b w:val="0"/>
          <w:i w:val="0"/>
          <w:color w:val="auto"/>
        </w:rPr>
        <w:t>Подрядчика должен иметь:</w:t>
      </w:r>
    </w:p>
    <w:p w14:paraId="386912D0" w14:textId="77777777" w:rsidR="00F23ABC" w:rsidRPr="0093479A" w:rsidRDefault="00F23ABC" w:rsidP="004D5484">
      <w:pPr>
        <w:pStyle w:val="afc"/>
        <w:numPr>
          <w:ilvl w:val="0"/>
          <w:numId w:val="21"/>
        </w:numPr>
        <w:tabs>
          <w:tab w:val="left" w:pos="1080"/>
        </w:tabs>
        <w:rPr>
          <w:b w:val="0"/>
          <w:i w:val="0"/>
          <w:color w:val="auto"/>
        </w:rPr>
      </w:pPr>
      <w:r w:rsidRPr="0093479A">
        <w:rPr>
          <w:b w:val="0"/>
          <w:i w:val="0"/>
          <w:color w:val="auto"/>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32038A3C" w14:textId="77777777" w:rsidR="00F23ABC" w:rsidRPr="0093479A" w:rsidRDefault="00F23ABC" w:rsidP="004D5484">
      <w:pPr>
        <w:pStyle w:val="afc"/>
        <w:numPr>
          <w:ilvl w:val="0"/>
          <w:numId w:val="21"/>
        </w:numPr>
        <w:tabs>
          <w:tab w:val="left" w:pos="1080"/>
        </w:tabs>
        <w:rPr>
          <w:b w:val="0"/>
          <w:i w:val="0"/>
          <w:color w:val="auto"/>
        </w:rPr>
      </w:pPr>
      <w:r w:rsidRPr="0093479A">
        <w:rPr>
          <w:b w:val="0"/>
          <w:i w:val="0"/>
          <w:color w:val="auto"/>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4D5484">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не допускается.</w:t>
      </w:r>
    </w:p>
    <w:p w14:paraId="497C3051" w14:textId="77777777" w:rsidR="00AC3109" w:rsidRPr="00AC3109" w:rsidRDefault="00AC3109" w:rsidP="004D5484">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C3109">
        <w:rPr>
          <w:sz w:val="22"/>
          <w:szCs w:val="22"/>
        </w:rPr>
        <w:t>стропальные</w:t>
      </w:r>
      <w:proofErr w:type="spellEnd"/>
      <w:r w:rsidRPr="00AC3109">
        <w:rPr>
          <w:sz w:val="22"/>
          <w:szCs w:val="22"/>
        </w:rPr>
        <w:t xml:space="preserve">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разрешенных проездов по территории;</w:t>
      </w:r>
    </w:p>
    <w:p w14:paraId="709F6135"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lastRenderedPageBreak/>
        <w:t xml:space="preserve"> необходимые средства индивидуальной защиты;</w:t>
      </w:r>
    </w:p>
    <w:p w14:paraId="5079B062" w14:textId="77777777" w:rsidR="00AC3109" w:rsidRPr="00AC3109" w:rsidRDefault="00AC3109" w:rsidP="004D5484">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3F4C9E7E" w14:textId="616F6A9D" w:rsidR="007C7EDF" w:rsidRPr="0093479A"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Персонал Подрядчика и Субподрядной организации до начала Работ должен пройти медицинский осмотр и не име</w:t>
      </w:r>
      <w:r w:rsidR="007C7EDF">
        <w:rPr>
          <w:sz w:val="22"/>
          <w:szCs w:val="22"/>
        </w:rPr>
        <w:t>ть медицинских противопоказаний</w:t>
      </w:r>
      <w:r w:rsidR="007C7EDF" w:rsidRPr="0093479A">
        <w:rPr>
          <w:sz w:val="22"/>
          <w:szCs w:val="22"/>
        </w:rPr>
        <w:t>, что должно быть подтверждено актами медицинского осмотра с допуском к выполнению определенного вида работ</w:t>
      </w:r>
      <w:r w:rsidR="0093479A">
        <w:rPr>
          <w:sz w:val="22"/>
          <w:szCs w:val="22"/>
        </w:rPr>
        <w:t>.</w:t>
      </w:r>
    </w:p>
    <w:p w14:paraId="5F68DE50"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93479A"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w:t>
      </w:r>
      <w:r w:rsidRPr="0093479A">
        <w:rPr>
          <w:sz w:val="22"/>
          <w:szCs w:val="22"/>
        </w:rPr>
        <w:t>безопасности.</w:t>
      </w:r>
    </w:p>
    <w:p w14:paraId="6A1E55B6" w14:textId="77777777" w:rsidR="00AB49D5" w:rsidRPr="0093479A" w:rsidRDefault="00AB49D5"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93479A">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BF9C761" w14:textId="5CF2CFE4" w:rsidR="00AC3109" w:rsidRPr="0093479A"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93479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93479A"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93479A">
        <w:rPr>
          <w:sz w:val="22"/>
          <w:szCs w:val="22"/>
        </w:rPr>
        <w:t>Подрядчику запрещается:</w:t>
      </w:r>
    </w:p>
    <w:p w14:paraId="1C724A4D"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lastRenderedPageBreak/>
        <w:t>самовольно изменять условия, последовательность и объем Работ;</w:t>
      </w:r>
    </w:p>
    <w:p w14:paraId="73C30206"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отвлекать работников Заказчика во время проведения ими производственных работ;</w:t>
      </w:r>
    </w:p>
    <w:p w14:paraId="01CC1877"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пользоваться оборудованием и механизмами Заказчика без согласования с ним;</w:t>
      </w:r>
    </w:p>
    <w:p w14:paraId="0DD34774"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курить вне отведенных для этого мест;</w:t>
      </w:r>
    </w:p>
    <w:p w14:paraId="7D68E5C9"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накапливать любые виды отходов вне отведенных мест;</w:t>
      </w:r>
    </w:p>
    <w:p w14:paraId="3C444D26"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93479A" w:rsidRDefault="00AC3109" w:rsidP="004D5484">
      <w:pPr>
        <w:widowControl w:val="0"/>
        <w:numPr>
          <w:ilvl w:val="0"/>
          <w:numId w:val="18"/>
        </w:numPr>
        <w:autoSpaceDE w:val="0"/>
        <w:autoSpaceDN w:val="0"/>
        <w:adjustRightInd w:val="0"/>
        <w:spacing w:after="120" w:line="264" w:lineRule="auto"/>
        <w:ind w:left="0" w:firstLine="567"/>
        <w:jc w:val="both"/>
        <w:rPr>
          <w:sz w:val="22"/>
          <w:szCs w:val="22"/>
        </w:rPr>
      </w:pPr>
      <w:r w:rsidRPr="0093479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93479A"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93479A"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Pr="0093479A"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Pr="0093479A" w:rsidRDefault="005B26BD"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Pr="0093479A" w:rsidRDefault="005B26BD"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 xml:space="preserve">осуществлять забор воды из водных объектов без наличия </w:t>
      </w:r>
      <w:proofErr w:type="spellStart"/>
      <w:r w:rsidRPr="0093479A">
        <w:rPr>
          <w:sz w:val="22"/>
          <w:szCs w:val="22"/>
        </w:rPr>
        <w:t>оформденных</w:t>
      </w:r>
      <w:proofErr w:type="spellEnd"/>
      <w:r w:rsidRPr="0093479A">
        <w:rPr>
          <w:sz w:val="22"/>
          <w:szCs w:val="22"/>
        </w:rPr>
        <w:t xml:space="preserve"> в установленном порядке правоустанавливающих документов на водопользование;</w:t>
      </w:r>
    </w:p>
    <w:p w14:paraId="236DB3F6" w14:textId="77777777" w:rsidR="005B26BD" w:rsidRPr="0093479A" w:rsidRDefault="005B26BD"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 xml:space="preserve">осуществление мойки автотранспортных средств, других механизмов в </w:t>
      </w:r>
      <w:proofErr w:type="spellStart"/>
      <w:r w:rsidRPr="0093479A">
        <w:rPr>
          <w:sz w:val="22"/>
          <w:szCs w:val="22"/>
        </w:rPr>
        <w:t>водоохранных</w:t>
      </w:r>
      <w:proofErr w:type="spellEnd"/>
      <w:r w:rsidRPr="0093479A">
        <w:rPr>
          <w:sz w:val="22"/>
          <w:szCs w:val="22"/>
        </w:rPr>
        <w:t xml:space="preserve"> зонах водных объектов и непосредственно на их берегах;</w:t>
      </w:r>
    </w:p>
    <w:p w14:paraId="48230D5A" w14:textId="77777777" w:rsidR="00AC3109" w:rsidRPr="0093479A"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93479A"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93479A"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допускать сжигание любых видов отходов на территории Заказчика;</w:t>
      </w:r>
    </w:p>
    <w:p w14:paraId="2C3CFE63" w14:textId="77777777" w:rsidR="00AB49D5" w:rsidRPr="0093479A" w:rsidRDefault="00AB49D5"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допускать попадание отходов на почву, в ливневые стоки, на тротуары и дороги;</w:t>
      </w:r>
    </w:p>
    <w:p w14:paraId="605892DC" w14:textId="77777777" w:rsidR="00AC3109" w:rsidRPr="00AC3109"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93479A">
        <w:rPr>
          <w:sz w:val="22"/>
          <w:szCs w:val="22"/>
        </w:rPr>
        <w:t>хранить емкости с горюче-смазочными материалами, красками и растворителями на</w:t>
      </w:r>
      <w:r w:rsidRPr="00AC3109">
        <w:rPr>
          <w:sz w:val="22"/>
          <w:szCs w:val="22"/>
        </w:rPr>
        <w:t xml:space="preserve"> почве без поддонов;</w:t>
      </w:r>
    </w:p>
    <w:p w14:paraId="4106EB32" w14:textId="77777777" w:rsidR="00AC3109" w:rsidRPr="00AC3109"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утечки потребляемых видов энергоресурсов;</w:t>
      </w:r>
    </w:p>
    <w:p w14:paraId="769C4574" w14:textId="77777777" w:rsidR="00AC3109" w:rsidRPr="00AC3109" w:rsidRDefault="00AC3109" w:rsidP="004D5484">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4D5484">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lastRenderedPageBreak/>
        <w:t xml:space="preserve">Отдельные требования </w:t>
      </w:r>
    </w:p>
    <w:p w14:paraId="70A67C0F"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33FA58B7" w:rsidR="00AC3109" w:rsidRPr="0093479A" w:rsidRDefault="00AC3109" w:rsidP="004D5484">
      <w:pPr>
        <w:widowControl w:val="0"/>
        <w:numPr>
          <w:ilvl w:val="2"/>
          <w:numId w:val="14"/>
        </w:numPr>
        <w:tabs>
          <w:tab w:val="left" w:pos="1134"/>
        </w:tabs>
        <w:autoSpaceDE w:val="0"/>
        <w:autoSpaceDN w:val="0"/>
        <w:adjustRightInd w:val="0"/>
        <w:spacing w:after="120" w:line="264" w:lineRule="auto"/>
        <w:ind w:left="0" w:firstLine="567"/>
        <w:jc w:val="both"/>
        <w:rPr>
          <w:sz w:val="22"/>
          <w:szCs w:val="22"/>
        </w:rPr>
      </w:pPr>
      <w:r w:rsidRPr="002B690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2B6907">
        <w:rPr>
          <w:sz w:val="22"/>
          <w:szCs w:val="22"/>
        </w:rPr>
        <w:t xml:space="preserve"> отраслевыми нормами </w:t>
      </w:r>
      <w:r w:rsidR="002B6907" w:rsidRPr="0093479A">
        <w:rPr>
          <w:sz w:val="22"/>
          <w:szCs w:val="22"/>
        </w:rPr>
        <w:t>выдачи СИЗ, включая требования в части профессий, что должно быть подтверждено карточками выдачи СИЗ работникам.</w:t>
      </w:r>
    </w:p>
    <w:p w14:paraId="0F9B620B" w14:textId="77777777" w:rsidR="00AC3109" w:rsidRPr="0093479A" w:rsidRDefault="00AC3109" w:rsidP="004D5484">
      <w:pPr>
        <w:widowControl w:val="0"/>
        <w:numPr>
          <w:ilvl w:val="2"/>
          <w:numId w:val="14"/>
        </w:numPr>
        <w:autoSpaceDE w:val="0"/>
        <w:autoSpaceDN w:val="0"/>
        <w:adjustRightInd w:val="0"/>
        <w:spacing w:after="120" w:line="264" w:lineRule="auto"/>
        <w:ind w:left="0" w:firstLine="567"/>
        <w:jc w:val="both"/>
        <w:rPr>
          <w:sz w:val="22"/>
          <w:szCs w:val="22"/>
        </w:rPr>
      </w:pPr>
      <w:r w:rsidRPr="0093479A">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выполнении грузоподъёмных работ и при перемещении грузов;</w:t>
      </w:r>
    </w:p>
    <w:p w14:paraId="21D81B0C"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строительных работах;</w:t>
      </w:r>
    </w:p>
    <w:p w14:paraId="7A925520"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работе в зонах, обозначенных табличками «Обязательное ношение каски»;</w:t>
      </w:r>
    </w:p>
    <w:p w14:paraId="5AD8AE8D"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работе в зоне возможного контакта головы с электропроводкой;</w:t>
      </w:r>
    </w:p>
    <w:p w14:paraId="45AD2FDD"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в зоне опасности контакта головы с низко расположенными элементами конструкций.</w:t>
      </w:r>
    </w:p>
    <w:p w14:paraId="2012068E" w14:textId="77777777" w:rsidR="00AC3109" w:rsidRPr="0093479A" w:rsidRDefault="00AC3109" w:rsidP="00F458DA">
      <w:pPr>
        <w:widowControl w:val="0"/>
        <w:tabs>
          <w:tab w:val="left" w:pos="900"/>
        </w:tabs>
        <w:ind w:firstLine="567"/>
        <w:jc w:val="both"/>
        <w:rPr>
          <w:sz w:val="22"/>
          <w:szCs w:val="22"/>
        </w:rPr>
      </w:pPr>
      <w:r w:rsidRPr="0093479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93479A" w:rsidRDefault="00AC3109" w:rsidP="004D5484">
      <w:pPr>
        <w:widowControl w:val="0"/>
        <w:numPr>
          <w:ilvl w:val="2"/>
          <w:numId w:val="14"/>
        </w:numPr>
        <w:autoSpaceDE w:val="0"/>
        <w:autoSpaceDN w:val="0"/>
        <w:adjustRightInd w:val="0"/>
        <w:spacing w:after="120" w:line="264" w:lineRule="auto"/>
        <w:ind w:left="0" w:firstLine="567"/>
        <w:jc w:val="both"/>
        <w:rPr>
          <w:sz w:val="22"/>
          <w:szCs w:val="22"/>
        </w:rPr>
      </w:pPr>
      <w:r w:rsidRPr="0093479A">
        <w:rPr>
          <w:sz w:val="22"/>
          <w:szCs w:val="22"/>
        </w:rPr>
        <w:t>Работники Подрядчика должны обязательно применять защитные очки или щитки:</w:t>
      </w:r>
    </w:p>
    <w:p w14:paraId="7C4EADAA"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работе с ручным инструментом ударного действия;</w:t>
      </w:r>
    </w:p>
    <w:p w14:paraId="716956DB"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работе с электрифицированным и пневматическим абразивным инструментом;</w:t>
      </w:r>
    </w:p>
    <w:p w14:paraId="7135F263"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при электро- и газосварочных работах.</w:t>
      </w:r>
    </w:p>
    <w:p w14:paraId="3DA0B048" w14:textId="77777777" w:rsidR="00AC3109" w:rsidRPr="0093479A" w:rsidRDefault="00AC3109" w:rsidP="004D5484">
      <w:pPr>
        <w:widowControl w:val="0"/>
        <w:numPr>
          <w:ilvl w:val="2"/>
          <w:numId w:val="14"/>
        </w:numPr>
        <w:autoSpaceDE w:val="0"/>
        <w:autoSpaceDN w:val="0"/>
        <w:adjustRightInd w:val="0"/>
        <w:spacing w:after="120" w:line="264" w:lineRule="auto"/>
        <w:ind w:left="0" w:firstLine="567"/>
        <w:jc w:val="both"/>
        <w:rPr>
          <w:sz w:val="22"/>
          <w:szCs w:val="22"/>
        </w:rPr>
      </w:pPr>
      <w:r w:rsidRPr="0093479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93479A" w:rsidRDefault="00AC3109" w:rsidP="004D5484">
      <w:pPr>
        <w:widowControl w:val="0"/>
        <w:numPr>
          <w:ilvl w:val="2"/>
          <w:numId w:val="14"/>
        </w:numPr>
        <w:autoSpaceDE w:val="0"/>
        <w:autoSpaceDN w:val="0"/>
        <w:adjustRightInd w:val="0"/>
        <w:spacing w:after="120" w:line="264" w:lineRule="auto"/>
        <w:ind w:left="0" w:firstLine="567"/>
        <w:jc w:val="both"/>
        <w:rPr>
          <w:sz w:val="22"/>
          <w:szCs w:val="22"/>
        </w:rPr>
      </w:pPr>
      <w:r w:rsidRPr="0093479A">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аптечкой первой помощи;</w:t>
      </w:r>
    </w:p>
    <w:p w14:paraId="46DC74C7"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огнетушителем;</w:t>
      </w:r>
    </w:p>
    <w:p w14:paraId="1278E005"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знаком аварийной остановки;</w:t>
      </w:r>
    </w:p>
    <w:p w14:paraId="4E06C264"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противооткатными башмаками;</w:t>
      </w:r>
    </w:p>
    <w:p w14:paraId="745C473F"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искрогасителями (на территориях взрывопожароопасных объектов Заказчика);</w:t>
      </w:r>
    </w:p>
    <w:p w14:paraId="132642B0" w14:textId="77777777" w:rsidR="00AC3109" w:rsidRPr="0093479A" w:rsidRDefault="00AC3109" w:rsidP="004D5484">
      <w:pPr>
        <w:widowControl w:val="0"/>
        <w:numPr>
          <w:ilvl w:val="2"/>
          <w:numId w:val="14"/>
        </w:numPr>
        <w:autoSpaceDE w:val="0"/>
        <w:autoSpaceDN w:val="0"/>
        <w:adjustRightInd w:val="0"/>
        <w:spacing w:after="120" w:line="264" w:lineRule="auto"/>
        <w:ind w:left="0" w:firstLine="851"/>
        <w:jc w:val="both"/>
        <w:rPr>
          <w:sz w:val="22"/>
          <w:szCs w:val="22"/>
        </w:rPr>
      </w:pPr>
      <w:r w:rsidRPr="0093479A">
        <w:rPr>
          <w:sz w:val="22"/>
          <w:szCs w:val="22"/>
        </w:rPr>
        <w:t>Подрядчик должен обеспечить:</w:t>
      </w:r>
    </w:p>
    <w:p w14:paraId="3DD904B9"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обучение и достаточную квалификацию водителей транспортных средств;</w:t>
      </w:r>
    </w:p>
    <w:p w14:paraId="4996FC2E"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проведение регулярных техосмотров транспортных средств;</w:t>
      </w:r>
    </w:p>
    <w:p w14:paraId="40555BC9"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lastRenderedPageBreak/>
        <w:t>использование и применение транспортных средств по их назначению;</w:t>
      </w:r>
    </w:p>
    <w:p w14:paraId="25AEF727"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 xml:space="preserve">соблюдение </w:t>
      </w:r>
      <w:proofErr w:type="spellStart"/>
      <w:r w:rsidRPr="0093479A">
        <w:rPr>
          <w:sz w:val="22"/>
          <w:szCs w:val="22"/>
        </w:rPr>
        <w:t>внутриобъектового</w:t>
      </w:r>
      <w:proofErr w:type="spellEnd"/>
      <w:r w:rsidRPr="0093479A">
        <w:rPr>
          <w:sz w:val="22"/>
          <w:szCs w:val="22"/>
        </w:rPr>
        <w:t xml:space="preserve"> скоростного режима, установленного Заказчиком;</w:t>
      </w:r>
    </w:p>
    <w:p w14:paraId="444C516F"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93479A" w:rsidRDefault="00AC3109" w:rsidP="004D5484">
      <w:pPr>
        <w:widowControl w:val="0"/>
        <w:numPr>
          <w:ilvl w:val="2"/>
          <w:numId w:val="14"/>
        </w:numPr>
        <w:autoSpaceDE w:val="0"/>
        <w:autoSpaceDN w:val="0"/>
        <w:adjustRightInd w:val="0"/>
        <w:spacing w:after="120" w:line="264" w:lineRule="auto"/>
        <w:ind w:left="0" w:firstLine="851"/>
        <w:jc w:val="both"/>
        <w:rPr>
          <w:sz w:val="22"/>
          <w:szCs w:val="22"/>
        </w:rPr>
      </w:pPr>
      <w:r w:rsidRPr="0093479A">
        <w:rPr>
          <w:sz w:val="22"/>
          <w:szCs w:val="22"/>
        </w:rPr>
        <w:t>Подрядчик обязан:</w:t>
      </w:r>
    </w:p>
    <w:p w14:paraId="3B9665AE"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 xml:space="preserve">организовать </w:t>
      </w:r>
      <w:proofErr w:type="spellStart"/>
      <w:r w:rsidRPr="0093479A">
        <w:rPr>
          <w:sz w:val="22"/>
          <w:szCs w:val="22"/>
        </w:rPr>
        <w:t>предрейсовый</w:t>
      </w:r>
      <w:proofErr w:type="spellEnd"/>
      <w:r w:rsidRPr="0093479A">
        <w:rPr>
          <w:sz w:val="22"/>
          <w:szCs w:val="22"/>
        </w:rPr>
        <w:t xml:space="preserve"> медицинский осмотр водителей;</w:t>
      </w:r>
    </w:p>
    <w:p w14:paraId="13C7A206"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организовать осмотры транспортных средств перед выездом на линию перед началом работ.</w:t>
      </w:r>
    </w:p>
    <w:p w14:paraId="6C9F838A" w14:textId="77777777" w:rsidR="00AC3109" w:rsidRPr="0093479A" w:rsidRDefault="00AC3109" w:rsidP="004D5484">
      <w:pPr>
        <w:widowControl w:val="0"/>
        <w:numPr>
          <w:ilvl w:val="1"/>
          <w:numId w:val="14"/>
        </w:numPr>
        <w:tabs>
          <w:tab w:val="left" w:pos="1080"/>
        </w:tabs>
        <w:autoSpaceDE w:val="0"/>
        <w:autoSpaceDN w:val="0"/>
        <w:adjustRightInd w:val="0"/>
        <w:spacing w:after="120" w:line="264" w:lineRule="auto"/>
        <w:ind w:left="0" w:firstLine="851"/>
        <w:jc w:val="both"/>
        <w:rPr>
          <w:sz w:val="22"/>
          <w:szCs w:val="22"/>
        </w:rPr>
      </w:pPr>
      <w:r w:rsidRPr="0093479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93479A" w:rsidRDefault="00AC3109"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93479A" w:rsidRDefault="00FC27B4" w:rsidP="004D5484">
      <w:pPr>
        <w:widowControl w:val="0"/>
        <w:numPr>
          <w:ilvl w:val="0"/>
          <w:numId w:val="18"/>
        </w:numPr>
        <w:autoSpaceDE w:val="0"/>
        <w:autoSpaceDN w:val="0"/>
        <w:adjustRightInd w:val="0"/>
        <w:spacing w:after="120" w:line="264" w:lineRule="auto"/>
        <w:ind w:left="0" w:firstLine="851"/>
        <w:jc w:val="both"/>
        <w:rPr>
          <w:sz w:val="22"/>
          <w:szCs w:val="22"/>
        </w:rPr>
      </w:pPr>
      <w:r w:rsidRPr="0093479A">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EE2E2DC" w14:textId="77777777" w:rsidR="00FC27B4" w:rsidRPr="0093479A" w:rsidRDefault="00FC27B4" w:rsidP="004D5484">
      <w:pPr>
        <w:widowControl w:val="0"/>
        <w:numPr>
          <w:ilvl w:val="0"/>
          <w:numId w:val="18"/>
        </w:numPr>
        <w:tabs>
          <w:tab w:val="left" w:pos="1134"/>
        </w:tabs>
        <w:autoSpaceDE w:val="0"/>
        <w:autoSpaceDN w:val="0"/>
        <w:adjustRightInd w:val="0"/>
        <w:spacing w:after="120" w:line="264" w:lineRule="auto"/>
        <w:ind w:left="-142" w:firstLine="851"/>
        <w:jc w:val="both"/>
        <w:rPr>
          <w:sz w:val="22"/>
          <w:szCs w:val="22"/>
        </w:rPr>
      </w:pPr>
      <w:r w:rsidRPr="0093479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93479A" w:rsidRDefault="00FC27B4" w:rsidP="004D5484">
      <w:pPr>
        <w:pStyle w:val="afc"/>
        <w:numPr>
          <w:ilvl w:val="0"/>
          <w:numId w:val="18"/>
        </w:numPr>
        <w:tabs>
          <w:tab w:val="left" w:pos="1134"/>
        </w:tabs>
        <w:rPr>
          <w:b w:val="0"/>
          <w:i w:val="0"/>
          <w:color w:val="auto"/>
        </w:rPr>
      </w:pPr>
      <w:r w:rsidRPr="0093479A">
        <w:rPr>
          <w:b w:val="0"/>
          <w:i w:val="0"/>
          <w:color w:val="auto"/>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93479A">
        <w:rPr>
          <w:b w:val="0"/>
          <w:i w:val="0"/>
          <w:color w:val="auto"/>
        </w:rPr>
        <w:t>т.д</w:t>
      </w:r>
      <w:proofErr w:type="spellEnd"/>
    </w:p>
    <w:p w14:paraId="12C79812" w14:textId="77777777" w:rsidR="00FC27B4" w:rsidRPr="0093479A" w:rsidRDefault="00FC27B4" w:rsidP="004D5484">
      <w:pPr>
        <w:widowControl w:val="0"/>
        <w:numPr>
          <w:ilvl w:val="1"/>
          <w:numId w:val="14"/>
        </w:numPr>
        <w:tabs>
          <w:tab w:val="left" w:pos="1080"/>
        </w:tabs>
        <w:autoSpaceDE w:val="0"/>
        <w:autoSpaceDN w:val="0"/>
        <w:adjustRightInd w:val="0"/>
        <w:spacing w:after="120" w:line="264" w:lineRule="auto"/>
        <w:ind w:left="-142" w:firstLine="502"/>
        <w:jc w:val="both"/>
        <w:rPr>
          <w:sz w:val="22"/>
          <w:szCs w:val="22"/>
        </w:rPr>
      </w:pPr>
      <w:r w:rsidRPr="0093479A">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93479A" w:rsidRDefault="00AC3109" w:rsidP="004D5484">
      <w:pPr>
        <w:widowControl w:val="0"/>
        <w:numPr>
          <w:ilvl w:val="0"/>
          <w:numId w:val="14"/>
        </w:numPr>
        <w:autoSpaceDE w:val="0"/>
        <w:autoSpaceDN w:val="0"/>
        <w:adjustRightInd w:val="0"/>
        <w:spacing w:after="120" w:line="264" w:lineRule="auto"/>
        <w:ind w:left="357" w:hanging="357"/>
        <w:jc w:val="center"/>
        <w:rPr>
          <w:b/>
          <w:sz w:val="22"/>
          <w:szCs w:val="22"/>
        </w:rPr>
      </w:pPr>
      <w:r w:rsidRPr="0093479A">
        <w:rPr>
          <w:b/>
          <w:sz w:val="22"/>
          <w:szCs w:val="22"/>
        </w:rPr>
        <w:t>Осведомленность</w:t>
      </w:r>
    </w:p>
    <w:p w14:paraId="51A313B5" w14:textId="77777777" w:rsidR="00AC3109" w:rsidRPr="0093479A"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93479A">
        <w:rPr>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293DA041"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00C91F9C">
        <w:rPr>
          <w:sz w:val="22"/>
          <w:szCs w:val="22"/>
        </w:rPr>
        <w:t xml:space="preserve"> </w:t>
      </w:r>
      <w:hyperlink r:id="rId23" w:history="1">
        <w:r w:rsidR="00C91F9C" w:rsidRPr="00931874">
          <w:rPr>
            <w:rStyle w:val="ad"/>
            <w:sz w:val="22"/>
            <w:szCs w:val="22"/>
          </w:rPr>
          <w:t>https://www.eurosib-td.ru/ru/zakupki-rabot-i-uslug/dokumenty.php</w:t>
        </w:r>
      </w:hyperlink>
      <w:r w:rsidR="00C91F9C">
        <w:rPr>
          <w:sz w:val="22"/>
          <w:szCs w:val="22"/>
        </w:rPr>
        <w:t xml:space="preserve"> </w:t>
      </w:r>
      <w:r w:rsidRPr="00AC3109">
        <w:rPr>
          <w:b/>
          <w:i/>
          <w:sz w:val="22"/>
          <w:szCs w:val="22"/>
        </w:rPr>
        <w:t>.</w:t>
      </w:r>
    </w:p>
    <w:p w14:paraId="15FD12DF"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4D5484">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4D5484">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4D5484">
      <w:pPr>
        <w:widowControl w:val="0"/>
        <w:numPr>
          <w:ilvl w:val="1"/>
          <w:numId w:val="14"/>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4D548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6.8 Ответственность в виде неустойки, предусмотренной в п. 6.6. и 6.7. Соглашения </w:t>
      </w:r>
      <w:r w:rsidRPr="00AC3109">
        <w:rPr>
          <w:sz w:val="22"/>
          <w:szCs w:val="22"/>
        </w:rPr>
        <w:lastRenderedPageBreak/>
        <w:t>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249"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4D5484">
      <w:pPr>
        <w:numPr>
          <w:ilvl w:val="0"/>
          <w:numId w:val="14"/>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9"/>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4D5484">
      <w:pPr>
        <w:numPr>
          <w:ilvl w:val="1"/>
          <w:numId w:val="19"/>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250" w:name="_Ref499613233"/>
          </w:p>
        </w:tc>
        <w:bookmarkEnd w:id="250"/>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проведении огневых работ (электросварочных, </w:t>
            </w:r>
            <w:proofErr w:type="spellStart"/>
            <w:r w:rsidRPr="00AC3109">
              <w:rPr>
                <w:sz w:val="14"/>
                <w:szCs w:val="22"/>
                <w:lang w:val="x-none"/>
              </w:rPr>
              <w:t>газорезательных</w:t>
            </w:r>
            <w:proofErr w:type="spellEnd"/>
            <w:r w:rsidRPr="00AC3109">
              <w:rPr>
                <w:sz w:val="14"/>
                <w:szCs w:val="22"/>
                <w:lang w:val="x-none"/>
              </w:rPr>
              <w:t>,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251" w:name="_Ref496878534"/>
          </w:p>
        </w:tc>
        <w:bookmarkEnd w:id="251"/>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proofErr w:type="spellStart"/>
            <w:r w:rsidRPr="00AC3109">
              <w:rPr>
                <w:sz w:val="14"/>
                <w:szCs w:val="22"/>
                <w:lang w:val="x-none"/>
              </w:rPr>
              <w:t>атериалов</w:t>
            </w:r>
            <w:proofErr w:type="spellEnd"/>
            <w:r w:rsidRPr="00AC3109">
              <w:rPr>
                <w:sz w:val="14"/>
                <w:szCs w:val="22"/>
                <w:lang w:val="x-none"/>
              </w:rPr>
              <w:t>.</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xml:space="preserve">, захламление рабочих мест и </w:t>
            </w:r>
            <w:proofErr w:type="spellStart"/>
            <w:r w:rsidRPr="00AC3109">
              <w:rPr>
                <w:sz w:val="14"/>
                <w:szCs w:val="22"/>
              </w:rPr>
              <w:t>т.п</w:t>
            </w:r>
            <w:proofErr w:type="spellEnd"/>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proofErr w:type="spellStart"/>
            <w:r w:rsidRPr="00AC3109">
              <w:rPr>
                <w:sz w:val="14"/>
                <w:szCs w:val="22"/>
                <w:lang w:val="x-none"/>
              </w:rPr>
              <w:t>тсутстви</w:t>
            </w:r>
            <w:r w:rsidRPr="00AC3109">
              <w:rPr>
                <w:sz w:val="14"/>
                <w:szCs w:val="22"/>
              </w:rPr>
              <w:t>е</w:t>
            </w:r>
            <w:proofErr w:type="spellEnd"/>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proofErr w:type="spellStart"/>
            <w:r w:rsidRPr="00AC3109">
              <w:rPr>
                <w:i/>
                <w:sz w:val="14"/>
                <w:szCs w:val="22"/>
                <w:lang w:val="x-none"/>
              </w:rPr>
              <w:t>роверка</w:t>
            </w:r>
            <w:proofErr w:type="spellEnd"/>
            <w:r w:rsidRPr="00AC3109">
              <w:rPr>
                <w:i/>
                <w:sz w:val="14"/>
                <w:szCs w:val="22"/>
                <w:lang w:val="x-none"/>
              </w:rPr>
              <w:t xml:space="preserve">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252" w:name="_Ref499613281"/>
          </w:p>
        </w:tc>
        <w:bookmarkEnd w:id="252"/>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proofErr w:type="spellStart"/>
            <w:r w:rsidRPr="00AC3109">
              <w:rPr>
                <w:sz w:val="14"/>
                <w:szCs w:val="22"/>
                <w:u w:val="single"/>
                <w:lang w:val="x-none"/>
              </w:rPr>
              <w:t>тсутств</w:t>
            </w:r>
            <w:r w:rsidRPr="00AC3109">
              <w:rPr>
                <w:sz w:val="14"/>
                <w:szCs w:val="22"/>
                <w:u w:val="single"/>
              </w:rPr>
              <w:t>ие</w:t>
            </w:r>
            <w:proofErr w:type="spellEnd"/>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proofErr w:type="spellStart"/>
            <w:r w:rsidRPr="00AC3109">
              <w:rPr>
                <w:sz w:val="14"/>
                <w:szCs w:val="22"/>
                <w:lang w:val="x-none"/>
              </w:rPr>
              <w:t>вух</w:t>
            </w:r>
            <w:proofErr w:type="spellEnd"/>
            <w:r w:rsidRPr="00AC3109">
              <w:rPr>
                <w:sz w:val="14"/>
                <w:szCs w:val="22"/>
                <w:lang w:val="x-none"/>
              </w:rPr>
              <w:t>)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0807ACFC"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C3109">
              <w:rPr>
                <w:sz w:val="14"/>
                <w:szCs w:val="22"/>
              </w:rPr>
              <w:t>пп</w:t>
            </w:r>
            <w:proofErr w:type="spellEnd"/>
            <w:r w:rsidRPr="00AC3109">
              <w:rPr>
                <w:sz w:val="14"/>
                <w:szCs w:val="22"/>
              </w:rPr>
              <w:t xml:space="preserve">.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00087AAF">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253" w:name="_Ref499613849"/>
    </w:p>
    <w:bookmarkEnd w:id="253"/>
    <w:p w14:paraId="202FB1A0" w14:textId="77777777" w:rsidR="00AC3109" w:rsidRPr="00AC3109" w:rsidRDefault="00AC3109" w:rsidP="00AC3109">
      <w:pPr>
        <w:spacing w:before="120"/>
        <w:ind w:left="142" w:right="141"/>
        <w:jc w:val="center"/>
        <w:rPr>
          <w:b/>
          <w:sz w:val="22"/>
          <w:szCs w:val="22"/>
        </w:rPr>
      </w:pPr>
      <w:r w:rsidRPr="00AC3109">
        <w:rPr>
          <w:b/>
          <w:sz w:val="22"/>
          <w:szCs w:val="22"/>
        </w:rPr>
        <w:lastRenderedPageBreak/>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FF4C5C">
            <w:pPr>
              <w:numPr>
                <w:ilvl w:val="0"/>
                <w:numId w:val="13"/>
              </w:numPr>
              <w:spacing w:before="120" w:after="120"/>
              <w:ind w:left="113"/>
              <w:jc w:val="right"/>
              <w:rPr>
                <w:sz w:val="16"/>
                <w:szCs w:val="22"/>
              </w:rPr>
            </w:pPr>
            <w:bookmarkStart w:id="254" w:name="_Ref499613827"/>
          </w:p>
        </w:tc>
        <w:bookmarkEnd w:id="254"/>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FF4C5C">
            <w:pPr>
              <w:numPr>
                <w:ilvl w:val="0"/>
                <w:numId w:val="13"/>
              </w:numPr>
              <w:spacing w:before="120" w:after="120"/>
              <w:ind w:left="113"/>
              <w:jc w:val="right"/>
              <w:rPr>
                <w:sz w:val="16"/>
                <w:szCs w:val="22"/>
              </w:rPr>
            </w:pPr>
            <w:bookmarkStart w:id="255" w:name="_Ref496877736"/>
          </w:p>
        </w:tc>
        <w:bookmarkEnd w:id="255"/>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C3109">
              <w:rPr>
                <w:iCs/>
                <w:sz w:val="16"/>
                <w:szCs w:val="22"/>
                <w:lang w:eastAsia="en-US"/>
              </w:rPr>
              <w:t>перекид</w:t>
            </w:r>
            <w:proofErr w:type="spellEnd"/>
            <w:r w:rsidRPr="00AC3109">
              <w:rPr>
                <w:iCs/>
                <w:sz w:val="16"/>
                <w:szCs w:val="22"/>
                <w:lang w:eastAsia="en-US"/>
              </w:rPr>
              <w:t xml:space="preserve">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FF4C5C">
            <w:pPr>
              <w:numPr>
                <w:ilvl w:val="0"/>
                <w:numId w:val="13"/>
              </w:numPr>
              <w:spacing w:before="120" w:after="120"/>
              <w:ind w:left="113"/>
              <w:jc w:val="right"/>
              <w:rPr>
                <w:sz w:val="16"/>
                <w:szCs w:val="22"/>
              </w:rPr>
            </w:pPr>
            <w:bookmarkStart w:id="256" w:name="_Ref496878826"/>
          </w:p>
        </w:tc>
        <w:bookmarkEnd w:id="256"/>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FF4C5C">
            <w:pPr>
              <w:numPr>
                <w:ilvl w:val="0"/>
                <w:numId w:val="13"/>
              </w:numPr>
              <w:spacing w:before="120" w:after="120"/>
              <w:ind w:left="113"/>
              <w:jc w:val="right"/>
              <w:rPr>
                <w:sz w:val="16"/>
                <w:szCs w:val="22"/>
              </w:rPr>
            </w:pPr>
            <w:bookmarkStart w:id="257" w:name="_Ref496879343"/>
          </w:p>
        </w:tc>
        <w:bookmarkEnd w:id="257"/>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FF4C5C">
            <w:pPr>
              <w:numPr>
                <w:ilvl w:val="0"/>
                <w:numId w:val="13"/>
              </w:numPr>
              <w:spacing w:before="120" w:after="120"/>
              <w:ind w:left="113"/>
              <w:jc w:val="right"/>
              <w:rPr>
                <w:sz w:val="16"/>
                <w:szCs w:val="22"/>
              </w:rPr>
            </w:pPr>
            <w:bookmarkStart w:id="258" w:name="_Ref499613830"/>
          </w:p>
        </w:tc>
        <w:bookmarkEnd w:id="258"/>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 xml:space="preserve">Однократное нарушение установленного пропускного и </w:t>
            </w:r>
            <w:proofErr w:type="spellStart"/>
            <w:r w:rsidRPr="00AC3109">
              <w:rPr>
                <w:sz w:val="16"/>
                <w:szCs w:val="22"/>
                <w:lang w:eastAsia="en-US"/>
              </w:rPr>
              <w:t>внутриобъектового</w:t>
            </w:r>
            <w:proofErr w:type="spellEnd"/>
            <w:r w:rsidRPr="00AC3109">
              <w:rPr>
                <w:sz w:val="16"/>
                <w:szCs w:val="22"/>
                <w:lang w:eastAsia="en-US"/>
              </w:rPr>
              <w:t xml:space="preserve">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4D9E56B7" w14:textId="3A26B62D"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00087AAF">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00087AAF">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00087AAF" w:rsidRPr="00087AAF">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FF4C5C">
            <w:pPr>
              <w:numPr>
                <w:ilvl w:val="0"/>
                <w:numId w:val="13"/>
              </w:numPr>
              <w:spacing w:before="120" w:after="120"/>
              <w:ind w:left="113"/>
              <w:jc w:val="right"/>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4D5484">
      <w:pPr>
        <w:numPr>
          <w:ilvl w:val="0"/>
          <w:numId w:val="14"/>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4D5484">
      <w:pPr>
        <w:numPr>
          <w:ilvl w:val="1"/>
          <w:numId w:val="14"/>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w:t>
      </w:r>
      <w:proofErr w:type="spellStart"/>
      <w:r w:rsidRPr="00AC3109">
        <w:rPr>
          <w:sz w:val="22"/>
          <w:szCs w:val="22"/>
        </w:rPr>
        <w:t>ий</w:t>
      </w:r>
      <w:proofErr w:type="spellEnd"/>
      <w:r w:rsidRPr="00AC3109">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AC3109">
        <w:rPr>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4D5484">
      <w:pPr>
        <w:numPr>
          <w:ilvl w:val="1"/>
          <w:numId w:val="14"/>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w:t>
      </w:r>
      <w:proofErr w:type="spellStart"/>
      <w:r w:rsidRPr="00AC3109">
        <w:rPr>
          <w:sz w:val="22"/>
          <w:szCs w:val="22"/>
        </w:rPr>
        <w:t>видеофиксации</w:t>
      </w:r>
      <w:proofErr w:type="spellEnd"/>
      <w:r w:rsidRPr="00AC3109">
        <w:rPr>
          <w:sz w:val="22"/>
          <w:szCs w:val="22"/>
        </w:rPr>
        <w:t xml:space="preserve">;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w:t>
      </w:r>
      <w:proofErr w:type="gramStart"/>
      <w:r w:rsidRPr="00AC3109">
        <w:rPr>
          <w:sz w:val="22"/>
          <w:szCs w:val="22"/>
        </w:rPr>
        <w:t>В</w:t>
      </w:r>
      <w:proofErr w:type="gramEnd"/>
      <w:r w:rsidRPr="00AC31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AC3109">
        <w:rPr>
          <w:sz w:val="22"/>
          <w:szCs w:val="22"/>
        </w:rPr>
        <w:t>видеофиксации</w:t>
      </w:r>
      <w:proofErr w:type="spellEnd"/>
      <w:r w:rsidRPr="00AC3109">
        <w:rPr>
          <w:sz w:val="22"/>
          <w:szCs w:val="22"/>
        </w:rPr>
        <w:t xml:space="preserve">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9.3.  В Претензии  указываются сведения о нарушенном (-ых) требовании (</w:t>
      </w:r>
      <w:proofErr w:type="spellStart"/>
      <w:r w:rsidRPr="00AC3109">
        <w:rPr>
          <w:sz w:val="22"/>
          <w:szCs w:val="22"/>
        </w:rPr>
        <w:t>иях</w:t>
      </w:r>
      <w:proofErr w:type="spellEnd"/>
      <w:r w:rsidRPr="00AC31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lastRenderedPageBreak/>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p w14:paraId="724F7091" w14:textId="77777777" w:rsidR="00AC3109" w:rsidRPr="00AC3109" w:rsidRDefault="00AC3109" w:rsidP="00AC31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AC3109" w:rsidRPr="00AC3109" w14:paraId="0E81EA1C" w14:textId="77777777" w:rsidTr="00AC3109">
        <w:trPr>
          <w:trHeight w:val="1134"/>
        </w:trPr>
        <w:tc>
          <w:tcPr>
            <w:tcW w:w="4678" w:type="dxa"/>
          </w:tcPr>
          <w:p w14:paraId="6C9E54EC" w14:textId="77777777" w:rsidR="00AC3109" w:rsidRPr="00AC3109" w:rsidRDefault="00AC3109" w:rsidP="00AC3109">
            <w:pPr>
              <w:widowControl w:val="0"/>
              <w:jc w:val="both"/>
              <w:rPr>
                <w:b/>
                <w:sz w:val="22"/>
                <w:szCs w:val="22"/>
              </w:rPr>
            </w:pPr>
            <w:r w:rsidRPr="00AC3109">
              <w:rPr>
                <w:b/>
                <w:sz w:val="22"/>
                <w:szCs w:val="22"/>
              </w:rPr>
              <w:t>Подрядчик:</w:t>
            </w:r>
          </w:p>
          <w:p w14:paraId="112CD175" w14:textId="77777777" w:rsidR="00AC3109" w:rsidRPr="00AC3109" w:rsidRDefault="00AC3109" w:rsidP="00AC3109">
            <w:pPr>
              <w:widowControl w:val="0"/>
              <w:jc w:val="both"/>
              <w:rPr>
                <w:b/>
                <w:sz w:val="22"/>
                <w:szCs w:val="22"/>
              </w:rPr>
            </w:pPr>
          </w:p>
          <w:p w14:paraId="7F6C2262" w14:textId="77777777" w:rsidR="00AC3109" w:rsidRPr="00AC3109" w:rsidRDefault="00AC3109" w:rsidP="00AC3109">
            <w:pPr>
              <w:widowControl w:val="0"/>
              <w:jc w:val="both"/>
              <w:rPr>
                <w:b/>
                <w:sz w:val="22"/>
                <w:szCs w:val="22"/>
              </w:rPr>
            </w:pPr>
          </w:p>
          <w:p w14:paraId="7270023C" w14:textId="77777777" w:rsidR="00AC3109" w:rsidRPr="00AC3109" w:rsidRDefault="00AC3109" w:rsidP="00AC3109">
            <w:pPr>
              <w:widowControl w:val="0"/>
              <w:jc w:val="both"/>
              <w:rPr>
                <w:b/>
                <w:sz w:val="22"/>
                <w:szCs w:val="22"/>
              </w:rPr>
            </w:pPr>
            <w:r w:rsidRPr="00AC3109">
              <w:rPr>
                <w:b/>
                <w:sz w:val="22"/>
                <w:szCs w:val="22"/>
              </w:rPr>
              <w:t>___________________/______________/</w:t>
            </w:r>
          </w:p>
        </w:tc>
        <w:tc>
          <w:tcPr>
            <w:tcW w:w="4751" w:type="dxa"/>
          </w:tcPr>
          <w:p w14:paraId="4E12A2B8" w14:textId="77777777" w:rsidR="00AC3109" w:rsidRPr="00AC3109" w:rsidRDefault="00AC3109" w:rsidP="00AC3109">
            <w:pPr>
              <w:widowControl w:val="0"/>
              <w:jc w:val="both"/>
              <w:rPr>
                <w:b/>
                <w:sz w:val="22"/>
                <w:szCs w:val="22"/>
              </w:rPr>
            </w:pPr>
            <w:r w:rsidRPr="00AC3109">
              <w:rPr>
                <w:b/>
                <w:sz w:val="22"/>
                <w:szCs w:val="22"/>
              </w:rPr>
              <w:t>Заказчик:</w:t>
            </w:r>
          </w:p>
          <w:p w14:paraId="3BF94E7A" w14:textId="77777777" w:rsidR="00AC3109" w:rsidRPr="00AC3109" w:rsidRDefault="00AC3109" w:rsidP="00AC3109">
            <w:pPr>
              <w:widowControl w:val="0"/>
              <w:jc w:val="both"/>
              <w:rPr>
                <w:b/>
                <w:sz w:val="22"/>
                <w:szCs w:val="22"/>
              </w:rPr>
            </w:pPr>
          </w:p>
          <w:p w14:paraId="66446BCB" w14:textId="77777777" w:rsidR="00AC3109" w:rsidRPr="00AC3109" w:rsidRDefault="00AC3109" w:rsidP="00AC3109">
            <w:pPr>
              <w:widowControl w:val="0"/>
              <w:jc w:val="both"/>
              <w:rPr>
                <w:b/>
                <w:sz w:val="22"/>
                <w:szCs w:val="22"/>
              </w:rPr>
            </w:pPr>
          </w:p>
          <w:p w14:paraId="69E843E7" w14:textId="77777777" w:rsidR="00AC3109" w:rsidRPr="00AC3109" w:rsidRDefault="00AC3109" w:rsidP="00AC3109">
            <w:pPr>
              <w:widowControl w:val="0"/>
              <w:jc w:val="both"/>
              <w:rPr>
                <w:b/>
                <w:sz w:val="22"/>
                <w:szCs w:val="22"/>
              </w:rPr>
            </w:pPr>
            <w:r w:rsidRPr="00AC3109">
              <w:rPr>
                <w:b/>
                <w:sz w:val="22"/>
                <w:szCs w:val="22"/>
              </w:rPr>
              <w:t>___________________/______________/</w:t>
            </w:r>
          </w:p>
        </w:tc>
      </w:tr>
    </w:tbl>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lastRenderedPageBreak/>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w:t>
      </w:r>
      <w:proofErr w:type="gramStart"/>
      <w:r w:rsidRPr="00B71DAD">
        <w:rPr>
          <w:b/>
        </w:rPr>
        <w:t>от  «</w:t>
      </w:r>
      <w:proofErr w:type="gramEnd"/>
      <w:r w:rsidRPr="00B71DAD">
        <w:rPr>
          <w:b/>
        </w:rPr>
        <w:t>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proofErr w:type="gramStart"/>
      <w:r w:rsidRPr="00B71DAD">
        <w:rPr>
          <w:sz w:val="23"/>
          <w:szCs w:val="23"/>
        </w:rPr>
        <w:t xml:space="preserve">«  </w:t>
      </w:r>
      <w:proofErr w:type="gramEnd"/>
      <w:r w:rsidRPr="00B71DAD">
        <w:rPr>
          <w:sz w:val="23"/>
          <w:szCs w:val="23"/>
        </w:rPr>
        <w:t xml:space="preserve">   » ____________ 20___г.  __</w:t>
      </w:r>
      <w:proofErr w:type="gramStart"/>
      <w:r w:rsidRPr="00B71DAD">
        <w:rPr>
          <w:sz w:val="23"/>
          <w:szCs w:val="23"/>
        </w:rPr>
        <w:t>_:_</w:t>
      </w:r>
      <w:proofErr w:type="gramEnd"/>
      <w:r w:rsidRPr="00B71DAD">
        <w:rPr>
          <w:sz w:val="23"/>
          <w:szCs w:val="23"/>
        </w:rPr>
        <w:t>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B71DAD">
        <w:rPr>
          <w:sz w:val="23"/>
          <w:szCs w:val="23"/>
        </w:rPr>
        <w:t>):  _</w:t>
      </w:r>
      <w:proofErr w:type="gramEnd"/>
      <w:r w:rsidRPr="00B71DAD">
        <w:rPr>
          <w:sz w:val="23"/>
          <w:szCs w:val="23"/>
        </w:rPr>
        <w:t>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w:t>
      </w:r>
      <w:proofErr w:type="gramStart"/>
      <w:r w:rsidRPr="00B71DAD">
        <w:rPr>
          <w:sz w:val="22"/>
          <w:szCs w:val="22"/>
        </w:rPr>
        <w:t>В</w:t>
      </w:r>
      <w:proofErr w:type="gramEnd"/>
      <w:r w:rsidRPr="00B71DAD">
        <w:rPr>
          <w:sz w:val="22"/>
          <w:szCs w:val="22"/>
        </w:rPr>
        <w:t xml:space="preserve">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 xml:space="preserve">Обстоятельства, причины </w:t>
      </w:r>
      <w:proofErr w:type="gramStart"/>
      <w:r w:rsidRPr="00B71DAD">
        <w:rPr>
          <w:sz w:val="22"/>
          <w:szCs w:val="22"/>
        </w:rPr>
        <w:t>отказа:_</w:t>
      </w:r>
      <w:proofErr w:type="gramEnd"/>
      <w:r w:rsidRPr="00B71DAD">
        <w:rPr>
          <w:sz w:val="22"/>
          <w:szCs w:val="22"/>
        </w:rPr>
        <w:t>_________________________________________</w:t>
      </w:r>
    </w:p>
    <w:p w14:paraId="52CD56F0"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AC3109">
        <w:rPr>
          <w:b/>
          <w:sz w:val="24"/>
          <w:szCs w:val="24"/>
        </w:rPr>
        <w:t>« _</w:t>
      </w:r>
      <w:proofErr w:type="gramEnd"/>
      <w:r w:rsidRPr="00AC3109">
        <w:rPr>
          <w:b/>
          <w:sz w:val="24"/>
          <w:szCs w:val="24"/>
        </w:rPr>
        <w:t>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4D5484">
      <w:pPr>
        <w:widowControl w:val="0"/>
        <w:numPr>
          <w:ilvl w:val="0"/>
          <w:numId w:val="17"/>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0373E6C5"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4" w:history="1">
        <w:r w:rsidR="00C91F9C" w:rsidRPr="00C91F9C">
          <w:rPr>
            <w:rStyle w:val="ad"/>
            <w:sz w:val="22"/>
            <w:szCs w:val="22"/>
          </w:rPr>
          <w:t>https://www.eurosib-td.ru/ru/zakupki-rabot-i-uslug/dokumenty.php</w:t>
        </w:r>
      </w:hyperlink>
      <w:r w:rsidRPr="00C91F9C">
        <w:rPr>
          <w:b/>
          <w:i/>
          <w:sz w:val="22"/>
          <w:szCs w:val="22"/>
        </w:rPr>
        <w:t>.</w:t>
      </w:r>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Pr>
          <w:sz w:val="22"/>
          <w:szCs w:val="22"/>
        </w:rPr>
        <w:t>подразделом 32</w:t>
      </w:r>
      <w:r w:rsidR="00BB297E">
        <w:rPr>
          <w:sz w:val="22"/>
          <w:szCs w:val="22"/>
        </w:rPr>
        <w:t xml:space="preserve">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4D5484">
      <w:pPr>
        <w:widowControl w:val="0"/>
        <w:numPr>
          <w:ilvl w:val="0"/>
          <w:numId w:val="17"/>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77777777" w:rsidR="00AC3109" w:rsidRPr="00AC3109" w:rsidRDefault="00AC3109" w:rsidP="004D5484">
      <w:pPr>
        <w:widowControl w:val="0"/>
        <w:numPr>
          <w:ilvl w:val="2"/>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Pr="00AC3109">
        <w:rPr>
          <w:iCs/>
          <w:sz w:val="22"/>
          <w:szCs w:val="22"/>
        </w:rPr>
        <w:t>[●]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4D5484">
      <w:pPr>
        <w:widowControl w:val="0"/>
        <w:numPr>
          <w:ilvl w:val="2"/>
          <w:numId w:val="17"/>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4D5484">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4D5484">
      <w:pPr>
        <w:widowControl w:val="0"/>
        <w:numPr>
          <w:ilvl w:val="0"/>
          <w:numId w:val="17"/>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4D5484">
      <w:pPr>
        <w:widowControl w:val="0"/>
        <w:numPr>
          <w:ilvl w:val="0"/>
          <w:numId w:val="17"/>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696B642F" w:rsidR="00AC3109" w:rsidRPr="00AC3109" w:rsidRDefault="00AC3109" w:rsidP="004D5484">
      <w:pPr>
        <w:widowControl w:val="0"/>
        <w:numPr>
          <w:ilvl w:val="1"/>
          <w:numId w:val="17"/>
        </w:numPr>
        <w:tabs>
          <w:tab w:val="left" w:pos="1080"/>
        </w:tabs>
        <w:autoSpaceDE w:val="0"/>
        <w:autoSpaceDN w:val="0"/>
        <w:adjustRightInd w:val="0"/>
        <w:spacing w:after="120"/>
        <w:ind w:left="0" w:firstLine="360"/>
        <w:jc w:val="both"/>
        <w:rPr>
          <w:sz w:val="22"/>
          <w:szCs w:val="22"/>
        </w:rPr>
      </w:pPr>
      <w:r w:rsidRPr="00AC3109">
        <w:rPr>
          <w:sz w:val="22"/>
          <w:szCs w:val="22"/>
        </w:rPr>
        <w:lastRenderedPageBreak/>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C91F9C">
        <w:rPr>
          <w:sz w:val="22"/>
          <w:szCs w:val="22"/>
        </w:rPr>
        <w:t xml:space="preserve">: </w:t>
      </w:r>
      <w:hyperlink r:id="rId25" w:history="1">
        <w:r w:rsidR="00C91F9C" w:rsidRPr="00C91F9C">
          <w:rPr>
            <w:rStyle w:val="ad"/>
            <w:sz w:val="22"/>
            <w:szCs w:val="22"/>
          </w:rPr>
          <w:t>https://www.eurosib-td.ru/ru/zakupki-rabot-i-uslug/dokumenty.php</w:t>
        </w:r>
      </w:hyperlink>
      <w:r w:rsidRPr="00AC3109">
        <w:rPr>
          <w:sz w:val="22"/>
          <w:szCs w:val="22"/>
        </w:rPr>
        <w:t>.</w:t>
      </w:r>
    </w:p>
    <w:p w14:paraId="7E50EC9B"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4D5484">
      <w:pPr>
        <w:widowControl w:val="0"/>
        <w:numPr>
          <w:ilvl w:val="0"/>
          <w:numId w:val="17"/>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4D5484">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4D5484">
      <w:pPr>
        <w:widowControl w:val="0"/>
        <w:numPr>
          <w:ilvl w:val="0"/>
          <w:numId w:val="17"/>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w:t>
      </w:r>
      <w:r w:rsidRPr="00BB297E">
        <w:rPr>
          <w:sz w:val="22"/>
          <w:szCs w:val="22"/>
        </w:rPr>
        <w:lastRenderedPageBreak/>
        <w:t>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lastRenderedPageBreak/>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4D5484">
      <w:pPr>
        <w:widowControl w:val="0"/>
        <w:numPr>
          <w:ilvl w:val="0"/>
          <w:numId w:val="20"/>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AC3109" w:rsidRPr="00AC3109" w14:paraId="2B2FBAB8" w14:textId="77777777" w:rsidTr="00AC3109">
        <w:trPr>
          <w:trHeight w:val="1134"/>
        </w:trPr>
        <w:tc>
          <w:tcPr>
            <w:tcW w:w="4536" w:type="dxa"/>
          </w:tcPr>
          <w:p w14:paraId="7D92F57A" w14:textId="77777777" w:rsidR="00AC3109" w:rsidRPr="00BB297E" w:rsidRDefault="00AC3109" w:rsidP="00AC3109">
            <w:pPr>
              <w:spacing w:before="120" w:after="120"/>
              <w:jc w:val="both"/>
              <w:rPr>
                <w:b/>
                <w:sz w:val="22"/>
                <w:szCs w:val="22"/>
              </w:rPr>
            </w:pPr>
            <w:r w:rsidRPr="00BB297E">
              <w:rPr>
                <w:b/>
                <w:sz w:val="22"/>
                <w:szCs w:val="22"/>
              </w:rPr>
              <w:t>Подрядчик:</w:t>
            </w:r>
          </w:p>
          <w:p w14:paraId="09E04063" w14:textId="77777777" w:rsidR="00AC3109" w:rsidRPr="00BB297E" w:rsidRDefault="00AC3109" w:rsidP="00AC3109">
            <w:pPr>
              <w:spacing w:before="120" w:after="120"/>
              <w:jc w:val="both"/>
              <w:rPr>
                <w:b/>
                <w:sz w:val="22"/>
                <w:szCs w:val="22"/>
              </w:rPr>
            </w:pPr>
          </w:p>
          <w:p w14:paraId="7B12BB33" w14:textId="77777777" w:rsidR="00AC3109" w:rsidRPr="00BB297E" w:rsidRDefault="00AC3109" w:rsidP="00AC3109">
            <w:pPr>
              <w:spacing w:before="120" w:after="120"/>
              <w:jc w:val="both"/>
              <w:rPr>
                <w:b/>
                <w:sz w:val="22"/>
                <w:szCs w:val="22"/>
              </w:rPr>
            </w:pPr>
          </w:p>
          <w:p w14:paraId="18A49E4C" w14:textId="77777777" w:rsidR="00AC3109" w:rsidRPr="00BB297E" w:rsidRDefault="00AC3109" w:rsidP="00AC3109">
            <w:pPr>
              <w:spacing w:before="120" w:after="120"/>
              <w:jc w:val="both"/>
              <w:rPr>
                <w:b/>
                <w:sz w:val="22"/>
                <w:szCs w:val="22"/>
              </w:rPr>
            </w:pPr>
            <w:r w:rsidRPr="00BB297E">
              <w:rPr>
                <w:b/>
                <w:sz w:val="22"/>
                <w:szCs w:val="22"/>
              </w:rPr>
              <w:t>___________________/______________/</w:t>
            </w:r>
          </w:p>
        </w:tc>
        <w:tc>
          <w:tcPr>
            <w:tcW w:w="4751" w:type="dxa"/>
          </w:tcPr>
          <w:p w14:paraId="7E598C5E" w14:textId="77777777" w:rsidR="00AC3109" w:rsidRPr="00BB297E" w:rsidRDefault="00AC3109" w:rsidP="00AC3109">
            <w:pPr>
              <w:spacing w:before="120" w:after="120"/>
              <w:jc w:val="both"/>
              <w:rPr>
                <w:b/>
                <w:sz w:val="22"/>
                <w:szCs w:val="22"/>
              </w:rPr>
            </w:pPr>
            <w:r w:rsidRPr="00BB297E">
              <w:rPr>
                <w:b/>
                <w:sz w:val="22"/>
                <w:szCs w:val="22"/>
              </w:rPr>
              <w:t>Заказчик:</w:t>
            </w:r>
          </w:p>
          <w:p w14:paraId="4C6AEC48" w14:textId="77777777" w:rsidR="00AC3109" w:rsidRPr="00BB297E" w:rsidRDefault="00AC3109" w:rsidP="00AC3109">
            <w:pPr>
              <w:spacing w:before="120" w:after="120"/>
              <w:jc w:val="both"/>
              <w:rPr>
                <w:b/>
                <w:sz w:val="22"/>
                <w:szCs w:val="22"/>
              </w:rPr>
            </w:pPr>
          </w:p>
          <w:p w14:paraId="3CF762FE" w14:textId="77777777" w:rsidR="00AC3109" w:rsidRPr="00BB297E" w:rsidRDefault="00AC3109" w:rsidP="00AC3109">
            <w:pPr>
              <w:spacing w:before="120" w:after="120"/>
              <w:jc w:val="both"/>
              <w:rPr>
                <w:b/>
                <w:sz w:val="22"/>
                <w:szCs w:val="22"/>
              </w:rPr>
            </w:pPr>
          </w:p>
          <w:p w14:paraId="799D8622" w14:textId="77777777" w:rsidR="00AC3109" w:rsidRPr="00AC3109" w:rsidRDefault="00AC3109" w:rsidP="00AC3109">
            <w:pPr>
              <w:spacing w:before="120" w:after="120"/>
              <w:jc w:val="both"/>
              <w:rPr>
                <w:b/>
                <w:sz w:val="22"/>
                <w:szCs w:val="22"/>
              </w:rPr>
            </w:pPr>
            <w:r w:rsidRPr="00BB297E">
              <w:rPr>
                <w:b/>
                <w:sz w:val="22"/>
                <w:szCs w:val="22"/>
              </w:rPr>
              <w:t>___________________/______________/</w:t>
            </w:r>
          </w:p>
        </w:tc>
      </w:tr>
    </w:tbl>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0491B277" w14:textId="1343FF03"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2D0F6D" w:rsidRPr="00F25138" w14:paraId="2791E43E" w14:textId="77777777" w:rsidTr="00FF4C5C">
        <w:trPr>
          <w:trHeight w:val="798"/>
        </w:trPr>
        <w:tc>
          <w:tcPr>
            <w:tcW w:w="8973" w:type="dxa"/>
            <w:gridSpan w:val="25"/>
            <w:tcBorders>
              <w:top w:val="nil"/>
              <w:left w:val="nil"/>
              <w:bottom w:val="nil"/>
              <w:right w:val="nil"/>
            </w:tcBorders>
            <w:shd w:val="clear" w:color="auto" w:fill="auto"/>
            <w:noWrap/>
            <w:vAlign w:val="center"/>
            <w:hideMark/>
          </w:tcPr>
          <w:p w14:paraId="2D5BD79C" w14:textId="77777777" w:rsidR="002D0F6D" w:rsidRDefault="002D0F6D" w:rsidP="00FF4C5C">
            <w:pPr>
              <w:jc w:val="center"/>
              <w:rPr>
                <w:b/>
                <w:sz w:val="22"/>
                <w:szCs w:val="22"/>
              </w:rPr>
            </w:pPr>
            <w:r w:rsidRPr="00A731CB">
              <w:rPr>
                <w:b/>
                <w:sz w:val="22"/>
                <w:szCs w:val="22"/>
              </w:rPr>
              <w:t>Форма сбора отчетности по охране труда Подрядчиком</w:t>
            </w:r>
          </w:p>
          <w:p w14:paraId="376B39B7" w14:textId="77777777" w:rsidR="002D0F6D" w:rsidRPr="00F25138" w:rsidRDefault="002D0F6D" w:rsidP="00FF4C5C">
            <w:pPr>
              <w:jc w:val="center"/>
              <w:rPr>
                <w:color w:val="000000"/>
                <w:sz w:val="24"/>
                <w:szCs w:val="24"/>
              </w:rPr>
            </w:pPr>
            <w:r w:rsidRPr="00F25138">
              <w:rPr>
                <w:color w:val="000000"/>
                <w:sz w:val="24"/>
                <w:szCs w:val="24"/>
              </w:rPr>
              <w:t>Форма сбора отчетности по охране труда подрядной организации</w:t>
            </w:r>
          </w:p>
        </w:tc>
      </w:tr>
      <w:tr w:rsidR="002D0F6D" w:rsidRPr="00F25138" w14:paraId="306541BF" w14:textId="77777777" w:rsidTr="00FF4C5C">
        <w:trPr>
          <w:trHeight w:val="315"/>
        </w:trPr>
        <w:tc>
          <w:tcPr>
            <w:tcW w:w="545" w:type="dxa"/>
            <w:tcBorders>
              <w:top w:val="nil"/>
              <w:left w:val="nil"/>
              <w:bottom w:val="nil"/>
              <w:right w:val="nil"/>
            </w:tcBorders>
            <w:shd w:val="clear" w:color="auto" w:fill="auto"/>
            <w:noWrap/>
            <w:vAlign w:val="center"/>
            <w:hideMark/>
          </w:tcPr>
          <w:p w14:paraId="22EDF24C" w14:textId="77777777" w:rsidR="002D0F6D" w:rsidRPr="00F25138" w:rsidRDefault="002D0F6D" w:rsidP="00FF4C5C">
            <w:pPr>
              <w:jc w:val="center"/>
              <w:rPr>
                <w:color w:val="000000"/>
                <w:sz w:val="24"/>
                <w:szCs w:val="24"/>
              </w:rPr>
            </w:pPr>
          </w:p>
        </w:tc>
        <w:tc>
          <w:tcPr>
            <w:tcW w:w="1166" w:type="dxa"/>
            <w:tcBorders>
              <w:top w:val="nil"/>
              <w:left w:val="nil"/>
              <w:bottom w:val="nil"/>
              <w:right w:val="nil"/>
            </w:tcBorders>
            <w:shd w:val="clear" w:color="auto" w:fill="auto"/>
            <w:noWrap/>
            <w:vAlign w:val="center"/>
            <w:hideMark/>
          </w:tcPr>
          <w:p w14:paraId="1D7503EF" w14:textId="77777777" w:rsidR="002D0F6D" w:rsidRPr="00F25138" w:rsidRDefault="002D0F6D" w:rsidP="00FF4C5C"/>
        </w:tc>
        <w:tc>
          <w:tcPr>
            <w:tcW w:w="615" w:type="dxa"/>
            <w:tcBorders>
              <w:top w:val="nil"/>
              <w:left w:val="nil"/>
              <w:bottom w:val="nil"/>
              <w:right w:val="nil"/>
            </w:tcBorders>
            <w:shd w:val="clear" w:color="auto" w:fill="auto"/>
            <w:noWrap/>
            <w:vAlign w:val="center"/>
            <w:hideMark/>
          </w:tcPr>
          <w:p w14:paraId="2D24B5C0" w14:textId="77777777" w:rsidR="002D0F6D" w:rsidRPr="00F25138" w:rsidRDefault="002D0F6D" w:rsidP="00FF4C5C"/>
        </w:tc>
        <w:tc>
          <w:tcPr>
            <w:tcW w:w="721" w:type="dxa"/>
            <w:gridSpan w:val="3"/>
            <w:tcBorders>
              <w:top w:val="nil"/>
              <w:left w:val="nil"/>
              <w:bottom w:val="nil"/>
              <w:right w:val="nil"/>
            </w:tcBorders>
            <w:shd w:val="clear" w:color="auto" w:fill="auto"/>
            <w:noWrap/>
            <w:vAlign w:val="center"/>
            <w:hideMark/>
          </w:tcPr>
          <w:p w14:paraId="745D5CFD" w14:textId="77777777" w:rsidR="002D0F6D" w:rsidRPr="00F25138" w:rsidRDefault="002D0F6D" w:rsidP="00FF4C5C"/>
        </w:tc>
        <w:tc>
          <w:tcPr>
            <w:tcW w:w="651" w:type="dxa"/>
            <w:gridSpan w:val="2"/>
            <w:tcBorders>
              <w:top w:val="nil"/>
              <w:left w:val="nil"/>
              <w:bottom w:val="nil"/>
              <w:right w:val="nil"/>
            </w:tcBorders>
            <w:shd w:val="clear" w:color="auto" w:fill="auto"/>
            <w:noWrap/>
            <w:vAlign w:val="center"/>
            <w:hideMark/>
          </w:tcPr>
          <w:p w14:paraId="3CC558BC" w14:textId="77777777" w:rsidR="002D0F6D" w:rsidRPr="00F25138" w:rsidRDefault="002D0F6D" w:rsidP="00FF4C5C"/>
        </w:tc>
        <w:tc>
          <w:tcPr>
            <w:tcW w:w="601" w:type="dxa"/>
            <w:gridSpan w:val="2"/>
            <w:tcBorders>
              <w:top w:val="nil"/>
              <w:left w:val="nil"/>
              <w:bottom w:val="nil"/>
              <w:right w:val="nil"/>
            </w:tcBorders>
            <w:shd w:val="clear" w:color="auto" w:fill="auto"/>
            <w:noWrap/>
            <w:vAlign w:val="center"/>
            <w:hideMark/>
          </w:tcPr>
          <w:p w14:paraId="79EA03D4" w14:textId="77777777" w:rsidR="002D0F6D" w:rsidRPr="00F25138" w:rsidRDefault="002D0F6D" w:rsidP="00FF4C5C"/>
        </w:tc>
        <w:tc>
          <w:tcPr>
            <w:tcW w:w="586" w:type="dxa"/>
            <w:gridSpan w:val="2"/>
            <w:tcBorders>
              <w:top w:val="nil"/>
              <w:left w:val="nil"/>
              <w:bottom w:val="nil"/>
              <w:right w:val="nil"/>
            </w:tcBorders>
            <w:shd w:val="clear" w:color="auto" w:fill="auto"/>
            <w:noWrap/>
            <w:vAlign w:val="center"/>
            <w:hideMark/>
          </w:tcPr>
          <w:p w14:paraId="21A1CC8F" w14:textId="77777777" w:rsidR="002D0F6D" w:rsidRPr="00F25138" w:rsidRDefault="002D0F6D" w:rsidP="00FF4C5C"/>
        </w:tc>
        <w:tc>
          <w:tcPr>
            <w:tcW w:w="547" w:type="dxa"/>
            <w:gridSpan w:val="2"/>
            <w:tcBorders>
              <w:top w:val="nil"/>
              <w:left w:val="nil"/>
              <w:bottom w:val="nil"/>
              <w:right w:val="nil"/>
            </w:tcBorders>
            <w:shd w:val="clear" w:color="auto" w:fill="auto"/>
            <w:noWrap/>
            <w:vAlign w:val="center"/>
            <w:hideMark/>
          </w:tcPr>
          <w:p w14:paraId="57315D32" w14:textId="77777777" w:rsidR="002D0F6D" w:rsidRPr="00F25138" w:rsidRDefault="002D0F6D" w:rsidP="00FF4C5C"/>
        </w:tc>
        <w:tc>
          <w:tcPr>
            <w:tcW w:w="729" w:type="dxa"/>
            <w:gridSpan w:val="2"/>
            <w:tcBorders>
              <w:top w:val="nil"/>
              <w:left w:val="nil"/>
              <w:bottom w:val="nil"/>
              <w:right w:val="nil"/>
            </w:tcBorders>
            <w:shd w:val="clear" w:color="auto" w:fill="auto"/>
            <w:noWrap/>
            <w:vAlign w:val="center"/>
            <w:hideMark/>
          </w:tcPr>
          <w:p w14:paraId="1BD11970" w14:textId="77777777" w:rsidR="002D0F6D" w:rsidRPr="00F25138" w:rsidRDefault="002D0F6D" w:rsidP="00FF4C5C"/>
        </w:tc>
        <w:tc>
          <w:tcPr>
            <w:tcW w:w="786" w:type="dxa"/>
            <w:gridSpan w:val="2"/>
            <w:tcBorders>
              <w:top w:val="nil"/>
              <w:left w:val="nil"/>
              <w:bottom w:val="nil"/>
              <w:right w:val="nil"/>
            </w:tcBorders>
            <w:shd w:val="clear" w:color="auto" w:fill="auto"/>
            <w:noWrap/>
            <w:vAlign w:val="center"/>
            <w:hideMark/>
          </w:tcPr>
          <w:p w14:paraId="3FC9A219" w14:textId="77777777" w:rsidR="002D0F6D" w:rsidRPr="00F25138" w:rsidRDefault="002D0F6D" w:rsidP="00FF4C5C"/>
        </w:tc>
        <w:tc>
          <w:tcPr>
            <w:tcW w:w="516" w:type="dxa"/>
            <w:gridSpan w:val="2"/>
            <w:tcBorders>
              <w:top w:val="nil"/>
              <w:left w:val="nil"/>
              <w:bottom w:val="nil"/>
              <w:right w:val="nil"/>
            </w:tcBorders>
            <w:shd w:val="clear" w:color="auto" w:fill="auto"/>
            <w:noWrap/>
            <w:vAlign w:val="center"/>
            <w:hideMark/>
          </w:tcPr>
          <w:p w14:paraId="355C6CB4" w14:textId="77777777" w:rsidR="002D0F6D" w:rsidRPr="00F25138" w:rsidRDefault="002D0F6D" w:rsidP="00FF4C5C"/>
        </w:tc>
        <w:tc>
          <w:tcPr>
            <w:tcW w:w="632" w:type="dxa"/>
            <w:gridSpan w:val="2"/>
            <w:tcBorders>
              <w:top w:val="nil"/>
              <w:left w:val="nil"/>
              <w:bottom w:val="nil"/>
              <w:right w:val="nil"/>
            </w:tcBorders>
            <w:shd w:val="clear" w:color="auto" w:fill="auto"/>
            <w:noWrap/>
            <w:vAlign w:val="center"/>
            <w:hideMark/>
          </w:tcPr>
          <w:p w14:paraId="35C30424"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1582AF40"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5189D961" w14:textId="77777777" w:rsidR="002D0F6D" w:rsidRPr="00F25138" w:rsidRDefault="002D0F6D" w:rsidP="00FF4C5C"/>
        </w:tc>
      </w:tr>
      <w:tr w:rsidR="002D0F6D" w:rsidRPr="00F25138" w14:paraId="2A7AE3A7" w14:textId="77777777" w:rsidTr="00FF4C5C">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3797F841" w14:textId="77777777" w:rsidR="002D0F6D" w:rsidRPr="00F25138" w:rsidRDefault="002D0F6D" w:rsidP="00FF4C5C">
            <w:pPr>
              <w:rPr>
                <w:b/>
                <w:bCs/>
                <w:color w:val="000000"/>
                <w:sz w:val="24"/>
                <w:szCs w:val="24"/>
              </w:rPr>
            </w:pPr>
            <w:r w:rsidRPr="00F25138">
              <w:rPr>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1BB479" w14:textId="77777777" w:rsidR="002D0F6D" w:rsidRPr="00F25138" w:rsidRDefault="002D0F6D" w:rsidP="00FF4C5C">
            <w:pPr>
              <w:jc w:val="center"/>
              <w:rPr>
                <w:color w:val="000000"/>
                <w:sz w:val="24"/>
                <w:szCs w:val="24"/>
              </w:rPr>
            </w:pPr>
            <w:r w:rsidRPr="00F25138">
              <w:rPr>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2DE75E26" w14:textId="77777777" w:rsidR="002D0F6D" w:rsidRPr="00F25138" w:rsidRDefault="002D0F6D" w:rsidP="00FF4C5C">
            <w:pPr>
              <w:jc w:val="center"/>
              <w:rPr>
                <w:color w:val="000000"/>
                <w:sz w:val="24"/>
                <w:szCs w:val="24"/>
              </w:rPr>
            </w:pPr>
          </w:p>
        </w:tc>
        <w:tc>
          <w:tcPr>
            <w:tcW w:w="620" w:type="dxa"/>
            <w:gridSpan w:val="2"/>
            <w:tcBorders>
              <w:top w:val="nil"/>
              <w:left w:val="nil"/>
              <w:bottom w:val="nil"/>
              <w:right w:val="nil"/>
            </w:tcBorders>
            <w:shd w:val="clear" w:color="auto" w:fill="auto"/>
            <w:noWrap/>
            <w:vAlign w:val="center"/>
            <w:hideMark/>
          </w:tcPr>
          <w:p w14:paraId="2013A9A1" w14:textId="77777777" w:rsidR="002D0F6D" w:rsidRPr="00F25138" w:rsidRDefault="002D0F6D" w:rsidP="00FF4C5C"/>
        </w:tc>
        <w:tc>
          <w:tcPr>
            <w:tcW w:w="592" w:type="dxa"/>
            <w:gridSpan w:val="2"/>
            <w:tcBorders>
              <w:top w:val="nil"/>
              <w:left w:val="nil"/>
              <w:bottom w:val="nil"/>
              <w:right w:val="nil"/>
            </w:tcBorders>
            <w:shd w:val="clear" w:color="auto" w:fill="auto"/>
            <w:noWrap/>
            <w:vAlign w:val="center"/>
            <w:hideMark/>
          </w:tcPr>
          <w:p w14:paraId="2D5F4674" w14:textId="77777777" w:rsidR="002D0F6D" w:rsidRPr="00F25138" w:rsidRDefault="002D0F6D" w:rsidP="00FF4C5C"/>
        </w:tc>
        <w:tc>
          <w:tcPr>
            <w:tcW w:w="569" w:type="dxa"/>
            <w:gridSpan w:val="2"/>
            <w:tcBorders>
              <w:top w:val="nil"/>
              <w:left w:val="nil"/>
              <w:bottom w:val="nil"/>
              <w:right w:val="nil"/>
            </w:tcBorders>
            <w:shd w:val="clear" w:color="auto" w:fill="auto"/>
            <w:noWrap/>
            <w:vAlign w:val="center"/>
            <w:hideMark/>
          </w:tcPr>
          <w:p w14:paraId="3B1E9620" w14:textId="77777777" w:rsidR="002D0F6D" w:rsidRPr="00F25138" w:rsidRDefault="002D0F6D" w:rsidP="00FF4C5C"/>
        </w:tc>
        <w:tc>
          <w:tcPr>
            <w:tcW w:w="663" w:type="dxa"/>
            <w:gridSpan w:val="2"/>
            <w:tcBorders>
              <w:top w:val="nil"/>
              <w:left w:val="nil"/>
              <w:bottom w:val="nil"/>
              <w:right w:val="nil"/>
            </w:tcBorders>
            <w:shd w:val="clear" w:color="auto" w:fill="auto"/>
            <w:noWrap/>
            <w:vAlign w:val="center"/>
            <w:hideMark/>
          </w:tcPr>
          <w:p w14:paraId="1F721621" w14:textId="77777777" w:rsidR="002D0F6D" w:rsidRPr="00F25138" w:rsidRDefault="002D0F6D" w:rsidP="00FF4C5C"/>
        </w:tc>
        <w:tc>
          <w:tcPr>
            <w:tcW w:w="777" w:type="dxa"/>
            <w:gridSpan w:val="2"/>
            <w:tcBorders>
              <w:top w:val="nil"/>
              <w:left w:val="nil"/>
              <w:bottom w:val="nil"/>
              <w:right w:val="nil"/>
            </w:tcBorders>
            <w:shd w:val="clear" w:color="auto" w:fill="auto"/>
            <w:noWrap/>
            <w:vAlign w:val="center"/>
            <w:hideMark/>
          </w:tcPr>
          <w:p w14:paraId="76C7B4EB" w14:textId="77777777" w:rsidR="002D0F6D" w:rsidRPr="00F25138" w:rsidRDefault="002D0F6D" w:rsidP="00FF4C5C"/>
        </w:tc>
        <w:tc>
          <w:tcPr>
            <w:tcW w:w="588" w:type="dxa"/>
            <w:gridSpan w:val="2"/>
            <w:tcBorders>
              <w:top w:val="nil"/>
              <w:left w:val="nil"/>
              <w:bottom w:val="nil"/>
              <w:right w:val="nil"/>
            </w:tcBorders>
            <w:shd w:val="clear" w:color="auto" w:fill="auto"/>
            <w:noWrap/>
            <w:vAlign w:val="center"/>
            <w:hideMark/>
          </w:tcPr>
          <w:p w14:paraId="66749FC4" w14:textId="77777777" w:rsidR="002D0F6D" w:rsidRPr="00F25138" w:rsidRDefault="002D0F6D" w:rsidP="00FF4C5C"/>
        </w:tc>
        <w:tc>
          <w:tcPr>
            <w:tcW w:w="595" w:type="dxa"/>
            <w:gridSpan w:val="2"/>
            <w:tcBorders>
              <w:top w:val="nil"/>
              <w:left w:val="nil"/>
              <w:bottom w:val="nil"/>
              <w:right w:val="nil"/>
            </w:tcBorders>
            <w:shd w:val="clear" w:color="auto" w:fill="auto"/>
            <w:noWrap/>
            <w:vAlign w:val="center"/>
            <w:hideMark/>
          </w:tcPr>
          <w:p w14:paraId="232220E9" w14:textId="77777777" w:rsidR="002D0F6D" w:rsidRPr="00F25138" w:rsidRDefault="002D0F6D" w:rsidP="00FF4C5C"/>
        </w:tc>
        <w:tc>
          <w:tcPr>
            <w:tcW w:w="637" w:type="dxa"/>
            <w:gridSpan w:val="2"/>
            <w:tcBorders>
              <w:top w:val="nil"/>
              <w:left w:val="nil"/>
              <w:bottom w:val="nil"/>
              <w:right w:val="nil"/>
            </w:tcBorders>
            <w:shd w:val="clear" w:color="auto" w:fill="auto"/>
            <w:noWrap/>
            <w:vAlign w:val="center"/>
            <w:hideMark/>
          </w:tcPr>
          <w:p w14:paraId="6F554409" w14:textId="77777777" w:rsidR="002D0F6D" w:rsidRPr="00F25138" w:rsidRDefault="002D0F6D" w:rsidP="00FF4C5C"/>
        </w:tc>
        <w:tc>
          <w:tcPr>
            <w:tcW w:w="517" w:type="dxa"/>
            <w:gridSpan w:val="2"/>
            <w:tcBorders>
              <w:top w:val="nil"/>
              <w:left w:val="nil"/>
              <w:bottom w:val="nil"/>
              <w:right w:val="nil"/>
            </w:tcBorders>
            <w:shd w:val="clear" w:color="auto" w:fill="auto"/>
            <w:noWrap/>
            <w:vAlign w:val="center"/>
            <w:hideMark/>
          </w:tcPr>
          <w:p w14:paraId="352012B8" w14:textId="77777777" w:rsidR="002D0F6D" w:rsidRPr="00F25138" w:rsidRDefault="002D0F6D" w:rsidP="00FF4C5C"/>
        </w:tc>
      </w:tr>
      <w:tr w:rsidR="002D0F6D" w:rsidRPr="00F25138" w14:paraId="25DCF71B" w14:textId="77777777" w:rsidTr="00FF4C5C">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77C4A18" w14:textId="77777777" w:rsidR="002D0F6D" w:rsidRPr="00F25138" w:rsidRDefault="002D0F6D" w:rsidP="00FF4C5C">
            <w:pPr>
              <w:rPr>
                <w:b/>
                <w:bCs/>
                <w:color w:val="000000"/>
                <w:sz w:val="24"/>
                <w:szCs w:val="24"/>
              </w:rPr>
            </w:pPr>
            <w:r w:rsidRPr="00F25138">
              <w:rPr>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335F0D" w14:textId="77777777" w:rsidR="002D0F6D" w:rsidRPr="00F25138" w:rsidRDefault="002D0F6D" w:rsidP="00FF4C5C">
            <w:pPr>
              <w:jc w:val="center"/>
              <w:rPr>
                <w:color w:val="000000"/>
                <w:sz w:val="24"/>
                <w:szCs w:val="24"/>
              </w:rPr>
            </w:pPr>
            <w:r w:rsidRPr="00F25138">
              <w:rPr>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7BD23183" w14:textId="77777777" w:rsidR="002D0F6D" w:rsidRPr="00F25138" w:rsidRDefault="002D0F6D" w:rsidP="00FF4C5C">
            <w:pPr>
              <w:jc w:val="center"/>
              <w:rPr>
                <w:color w:val="000000"/>
                <w:sz w:val="24"/>
                <w:szCs w:val="24"/>
              </w:rPr>
            </w:pPr>
          </w:p>
        </w:tc>
        <w:tc>
          <w:tcPr>
            <w:tcW w:w="620" w:type="dxa"/>
            <w:gridSpan w:val="2"/>
            <w:tcBorders>
              <w:top w:val="nil"/>
              <w:left w:val="nil"/>
              <w:bottom w:val="nil"/>
              <w:right w:val="nil"/>
            </w:tcBorders>
            <w:shd w:val="clear" w:color="auto" w:fill="auto"/>
            <w:noWrap/>
            <w:vAlign w:val="center"/>
            <w:hideMark/>
          </w:tcPr>
          <w:p w14:paraId="49C26CD8" w14:textId="77777777" w:rsidR="002D0F6D" w:rsidRPr="00F25138" w:rsidRDefault="002D0F6D" w:rsidP="00FF4C5C"/>
        </w:tc>
        <w:tc>
          <w:tcPr>
            <w:tcW w:w="592" w:type="dxa"/>
            <w:gridSpan w:val="2"/>
            <w:tcBorders>
              <w:top w:val="nil"/>
              <w:left w:val="nil"/>
              <w:bottom w:val="nil"/>
              <w:right w:val="nil"/>
            </w:tcBorders>
            <w:shd w:val="clear" w:color="auto" w:fill="auto"/>
            <w:noWrap/>
            <w:vAlign w:val="center"/>
            <w:hideMark/>
          </w:tcPr>
          <w:p w14:paraId="42D676DB" w14:textId="77777777" w:rsidR="002D0F6D" w:rsidRPr="00F25138" w:rsidRDefault="002D0F6D" w:rsidP="00FF4C5C"/>
        </w:tc>
        <w:tc>
          <w:tcPr>
            <w:tcW w:w="569" w:type="dxa"/>
            <w:gridSpan w:val="2"/>
            <w:tcBorders>
              <w:top w:val="nil"/>
              <w:left w:val="nil"/>
              <w:bottom w:val="nil"/>
              <w:right w:val="nil"/>
            </w:tcBorders>
            <w:shd w:val="clear" w:color="auto" w:fill="auto"/>
            <w:noWrap/>
            <w:vAlign w:val="center"/>
            <w:hideMark/>
          </w:tcPr>
          <w:p w14:paraId="389A87FA" w14:textId="77777777" w:rsidR="002D0F6D" w:rsidRPr="00F25138" w:rsidRDefault="002D0F6D" w:rsidP="00FF4C5C"/>
        </w:tc>
        <w:tc>
          <w:tcPr>
            <w:tcW w:w="663" w:type="dxa"/>
            <w:gridSpan w:val="2"/>
            <w:tcBorders>
              <w:top w:val="nil"/>
              <w:left w:val="nil"/>
              <w:bottom w:val="nil"/>
              <w:right w:val="nil"/>
            </w:tcBorders>
            <w:shd w:val="clear" w:color="auto" w:fill="auto"/>
            <w:noWrap/>
            <w:vAlign w:val="center"/>
            <w:hideMark/>
          </w:tcPr>
          <w:p w14:paraId="1B5F4230" w14:textId="77777777" w:rsidR="002D0F6D" w:rsidRPr="00F25138" w:rsidRDefault="002D0F6D" w:rsidP="00FF4C5C"/>
        </w:tc>
        <w:tc>
          <w:tcPr>
            <w:tcW w:w="777" w:type="dxa"/>
            <w:gridSpan w:val="2"/>
            <w:tcBorders>
              <w:top w:val="nil"/>
              <w:left w:val="nil"/>
              <w:bottom w:val="nil"/>
              <w:right w:val="nil"/>
            </w:tcBorders>
            <w:shd w:val="clear" w:color="auto" w:fill="auto"/>
            <w:noWrap/>
            <w:vAlign w:val="center"/>
            <w:hideMark/>
          </w:tcPr>
          <w:p w14:paraId="307AE00A" w14:textId="77777777" w:rsidR="002D0F6D" w:rsidRPr="00F25138" w:rsidRDefault="002D0F6D" w:rsidP="00FF4C5C"/>
        </w:tc>
        <w:tc>
          <w:tcPr>
            <w:tcW w:w="588" w:type="dxa"/>
            <w:gridSpan w:val="2"/>
            <w:tcBorders>
              <w:top w:val="nil"/>
              <w:left w:val="nil"/>
              <w:bottom w:val="nil"/>
              <w:right w:val="nil"/>
            </w:tcBorders>
            <w:shd w:val="clear" w:color="auto" w:fill="auto"/>
            <w:noWrap/>
            <w:vAlign w:val="center"/>
            <w:hideMark/>
          </w:tcPr>
          <w:p w14:paraId="74F1A6BD" w14:textId="77777777" w:rsidR="002D0F6D" w:rsidRPr="00F25138" w:rsidRDefault="002D0F6D" w:rsidP="00FF4C5C"/>
        </w:tc>
        <w:tc>
          <w:tcPr>
            <w:tcW w:w="595" w:type="dxa"/>
            <w:gridSpan w:val="2"/>
            <w:tcBorders>
              <w:top w:val="nil"/>
              <w:left w:val="nil"/>
              <w:bottom w:val="nil"/>
              <w:right w:val="nil"/>
            </w:tcBorders>
            <w:shd w:val="clear" w:color="auto" w:fill="auto"/>
            <w:noWrap/>
            <w:vAlign w:val="center"/>
            <w:hideMark/>
          </w:tcPr>
          <w:p w14:paraId="759688F5" w14:textId="77777777" w:rsidR="002D0F6D" w:rsidRPr="00F25138" w:rsidRDefault="002D0F6D" w:rsidP="00FF4C5C"/>
        </w:tc>
        <w:tc>
          <w:tcPr>
            <w:tcW w:w="637" w:type="dxa"/>
            <w:gridSpan w:val="2"/>
            <w:tcBorders>
              <w:top w:val="nil"/>
              <w:left w:val="nil"/>
              <w:bottom w:val="nil"/>
              <w:right w:val="nil"/>
            </w:tcBorders>
            <w:shd w:val="clear" w:color="auto" w:fill="auto"/>
            <w:noWrap/>
            <w:vAlign w:val="center"/>
            <w:hideMark/>
          </w:tcPr>
          <w:p w14:paraId="2B111937" w14:textId="77777777" w:rsidR="002D0F6D" w:rsidRPr="00F25138" w:rsidRDefault="002D0F6D" w:rsidP="00FF4C5C"/>
        </w:tc>
        <w:tc>
          <w:tcPr>
            <w:tcW w:w="517" w:type="dxa"/>
            <w:gridSpan w:val="2"/>
            <w:tcBorders>
              <w:top w:val="nil"/>
              <w:left w:val="nil"/>
              <w:bottom w:val="nil"/>
              <w:right w:val="nil"/>
            </w:tcBorders>
            <w:shd w:val="clear" w:color="auto" w:fill="auto"/>
            <w:noWrap/>
            <w:vAlign w:val="center"/>
            <w:hideMark/>
          </w:tcPr>
          <w:p w14:paraId="4A011059" w14:textId="77777777" w:rsidR="002D0F6D" w:rsidRPr="00F25138" w:rsidRDefault="002D0F6D" w:rsidP="00FF4C5C"/>
        </w:tc>
      </w:tr>
      <w:tr w:rsidR="002D0F6D" w:rsidRPr="00F25138" w14:paraId="76F5E2A1" w14:textId="77777777" w:rsidTr="00FF4C5C">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900994E" w14:textId="77777777" w:rsidR="002D0F6D" w:rsidRPr="00F25138" w:rsidRDefault="002D0F6D" w:rsidP="00FF4C5C">
            <w:pPr>
              <w:rPr>
                <w:b/>
                <w:bCs/>
                <w:color w:val="000000"/>
                <w:sz w:val="24"/>
                <w:szCs w:val="24"/>
              </w:rPr>
            </w:pPr>
            <w:r w:rsidRPr="00F25138">
              <w:rPr>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061EA7" w14:textId="77777777" w:rsidR="002D0F6D" w:rsidRPr="00F25138" w:rsidRDefault="002D0F6D" w:rsidP="00FF4C5C">
            <w:pPr>
              <w:jc w:val="center"/>
              <w:rPr>
                <w:color w:val="000000"/>
                <w:sz w:val="24"/>
                <w:szCs w:val="24"/>
              </w:rPr>
            </w:pPr>
            <w:r w:rsidRPr="00F25138">
              <w:rPr>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0D2B3EC" w14:textId="77777777" w:rsidR="002D0F6D" w:rsidRPr="00F25138" w:rsidRDefault="002D0F6D" w:rsidP="00FF4C5C">
            <w:pPr>
              <w:jc w:val="center"/>
              <w:rPr>
                <w:color w:val="000000"/>
                <w:sz w:val="24"/>
                <w:szCs w:val="24"/>
              </w:rPr>
            </w:pPr>
          </w:p>
        </w:tc>
        <w:tc>
          <w:tcPr>
            <w:tcW w:w="620" w:type="dxa"/>
            <w:gridSpan w:val="2"/>
            <w:tcBorders>
              <w:top w:val="nil"/>
              <w:left w:val="nil"/>
              <w:bottom w:val="nil"/>
              <w:right w:val="nil"/>
            </w:tcBorders>
            <w:shd w:val="clear" w:color="auto" w:fill="auto"/>
            <w:noWrap/>
            <w:vAlign w:val="center"/>
            <w:hideMark/>
          </w:tcPr>
          <w:p w14:paraId="0E4D5AF9" w14:textId="77777777" w:rsidR="002D0F6D" w:rsidRPr="00F25138" w:rsidRDefault="002D0F6D" w:rsidP="00FF4C5C"/>
        </w:tc>
        <w:tc>
          <w:tcPr>
            <w:tcW w:w="592" w:type="dxa"/>
            <w:gridSpan w:val="2"/>
            <w:tcBorders>
              <w:top w:val="nil"/>
              <w:left w:val="nil"/>
              <w:bottom w:val="nil"/>
              <w:right w:val="nil"/>
            </w:tcBorders>
            <w:shd w:val="clear" w:color="auto" w:fill="auto"/>
            <w:noWrap/>
            <w:vAlign w:val="center"/>
            <w:hideMark/>
          </w:tcPr>
          <w:p w14:paraId="48A7CE0F" w14:textId="77777777" w:rsidR="002D0F6D" w:rsidRPr="00F25138" w:rsidRDefault="002D0F6D" w:rsidP="00FF4C5C"/>
        </w:tc>
        <w:tc>
          <w:tcPr>
            <w:tcW w:w="569" w:type="dxa"/>
            <w:gridSpan w:val="2"/>
            <w:tcBorders>
              <w:top w:val="nil"/>
              <w:left w:val="nil"/>
              <w:bottom w:val="nil"/>
              <w:right w:val="nil"/>
            </w:tcBorders>
            <w:shd w:val="clear" w:color="auto" w:fill="auto"/>
            <w:noWrap/>
            <w:vAlign w:val="center"/>
            <w:hideMark/>
          </w:tcPr>
          <w:p w14:paraId="6898F9DA" w14:textId="77777777" w:rsidR="002D0F6D" w:rsidRPr="00F25138" w:rsidRDefault="002D0F6D" w:rsidP="00FF4C5C"/>
        </w:tc>
        <w:tc>
          <w:tcPr>
            <w:tcW w:w="663" w:type="dxa"/>
            <w:gridSpan w:val="2"/>
            <w:tcBorders>
              <w:top w:val="nil"/>
              <w:left w:val="nil"/>
              <w:bottom w:val="nil"/>
              <w:right w:val="nil"/>
            </w:tcBorders>
            <w:shd w:val="clear" w:color="auto" w:fill="auto"/>
            <w:noWrap/>
            <w:vAlign w:val="center"/>
            <w:hideMark/>
          </w:tcPr>
          <w:p w14:paraId="4FB60952" w14:textId="77777777" w:rsidR="002D0F6D" w:rsidRPr="00F25138" w:rsidRDefault="002D0F6D" w:rsidP="00FF4C5C"/>
        </w:tc>
        <w:tc>
          <w:tcPr>
            <w:tcW w:w="777" w:type="dxa"/>
            <w:gridSpan w:val="2"/>
            <w:tcBorders>
              <w:top w:val="nil"/>
              <w:left w:val="nil"/>
              <w:bottom w:val="nil"/>
              <w:right w:val="nil"/>
            </w:tcBorders>
            <w:shd w:val="clear" w:color="auto" w:fill="auto"/>
            <w:noWrap/>
            <w:vAlign w:val="center"/>
            <w:hideMark/>
          </w:tcPr>
          <w:p w14:paraId="15906290" w14:textId="77777777" w:rsidR="002D0F6D" w:rsidRPr="00F25138" w:rsidRDefault="002D0F6D" w:rsidP="00FF4C5C"/>
        </w:tc>
        <w:tc>
          <w:tcPr>
            <w:tcW w:w="588" w:type="dxa"/>
            <w:gridSpan w:val="2"/>
            <w:tcBorders>
              <w:top w:val="nil"/>
              <w:left w:val="nil"/>
              <w:bottom w:val="nil"/>
              <w:right w:val="nil"/>
            </w:tcBorders>
            <w:shd w:val="clear" w:color="auto" w:fill="auto"/>
            <w:noWrap/>
            <w:vAlign w:val="center"/>
            <w:hideMark/>
          </w:tcPr>
          <w:p w14:paraId="5F21E4A2" w14:textId="77777777" w:rsidR="002D0F6D" w:rsidRPr="00F25138" w:rsidRDefault="002D0F6D" w:rsidP="00FF4C5C"/>
        </w:tc>
        <w:tc>
          <w:tcPr>
            <w:tcW w:w="595" w:type="dxa"/>
            <w:gridSpan w:val="2"/>
            <w:tcBorders>
              <w:top w:val="nil"/>
              <w:left w:val="nil"/>
              <w:bottom w:val="nil"/>
              <w:right w:val="nil"/>
            </w:tcBorders>
            <w:shd w:val="clear" w:color="auto" w:fill="auto"/>
            <w:noWrap/>
            <w:vAlign w:val="center"/>
            <w:hideMark/>
          </w:tcPr>
          <w:p w14:paraId="324D0F24" w14:textId="77777777" w:rsidR="002D0F6D" w:rsidRPr="00F25138" w:rsidRDefault="002D0F6D" w:rsidP="00FF4C5C"/>
        </w:tc>
        <w:tc>
          <w:tcPr>
            <w:tcW w:w="637" w:type="dxa"/>
            <w:gridSpan w:val="2"/>
            <w:tcBorders>
              <w:top w:val="nil"/>
              <w:left w:val="nil"/>
              <w:bottom w:val="nil"/>
              <w:right w:val="nil"/>
            </w:tcBorders>
            <w:shd w:val="clear" w:color="auto" w:fill="auto"/>
            <w:noWrap/>
            <w:vAlign w:val="center"/>
            <w:hideMark/>
          </w:tcPr>
          <w:p w14:paraId="514AAE52" w14:textId="77777777" w:rsidR="002D0F6D" w:rsidRPr="00F25138" w:rsidRDefault="002D0F6D" w:rsidP="00FF4C5C"/>
        </w:tc>
        <w:tc>
          <w:tcPr>
            <w:tcW w:w="517" w:type="dxa"/>
            <w:gridSpan w:val="2"/>
            <w:tcBorders>
              <w:top w:val="nil"/>
              <w:left w:val="nil"/>
              <w:bottom w:val="nil"/>
              <w:right w:val="nil"/>
            </w:tcBorders>
            <w:shd w:val="clear" w:color="auto" w:fill="auto"/>
            <w:noWrap/>
            <w:vAlign w:val="center"/>
            <w:hideMark/>
          </w:tcPr>
          <w:p w14:paraId="390E5C40" w14:textId="77777777" w:rsidR="002D0F6D" w:rsidRPr="00F25138" w:rsidRDefault="002D0F6D" w:rsidP="00FF4C5C"/>
        </w:tc>
      </w:tr>
      <w:tr w:rsidR="002D0F6D" w:rsidRPr="00F25138" w14:paraId="22D283D0" w14:textId="77777777" w:rsidTr="00FF4C5C">
        <w:trPr>
          <w:trHeight w:val="315"/>
        </w:trPr>
        <w:tc>
          <w:tcPr>
            <w:tcW w:w="545" w:type="dxa"/>
            <w:tcBorders>
              <w:top w:val="nil"/>
              <w:left w:val="nil"/>
              <w:bottom w:val="nil"/>
              <w:right w:val="nil"/>
            </w:tcBorders>
            <w:shd w:val="clear" w:color="auto" w:fill="auto"/>
            <w:noWrap/>
            <w:vAlign w:val="center"/>
            <w:hideMark/>
          </w:tcPr>
          <w:p w14:paraId="52044375" w14:textId="77777777" w:rsidR="002D0F6D" w:rsidRPr="00F25138" w:rsidRDefault="002D0F6D" w:rsidP="00FF4C5C"/>
        </w:tc>
        <w:tc>
          <w:tcPr>
            <w:tcW w:w="1166" w:type="dxa"/>
            <w:tcBorders>
              <w:top w:val="nil"/>
              <w:left w:val="nil"/>
              <w:bottom w:val="nil"/>
              <w:right w:val="nil"/>
            </w:tcBorders>
            <w:shd w:val="clear" w:color="auto" w:fill="auto"/>
            <w:noWrap/>
            <w:vAlign w:val="center"/>
            <w:hideMark/>
          </w:tcPr>
          <w:p w14:paraId="089CBAD8" w14:textId="77777777" w:rsidR="002D0F6D" w:rsidRPr="00F25138" w:rsidRDefault="002D0F6D" w:rsidP="00FF4C5C">
            <w:pPr>
              <w:jc w:val="center"/>
            </w:pPr>
          </w:p>
        </w:tc>
        <w:tc>
          <w:tcPr>
            <w:tcW w:w="615" w:type="dxa"/>
            <w:tcBorders>
              <w:top w:val="nil"/>
              <w:left w:val="nil"/>
              <w:bottom w:val="nil"/>
              <w:right w:val="nil"/>
            </w:tcBorders>
            <w:shd w:val="clear" w:color="auto" w:fill="auto"/>
            <w:noWrap/>
            <w:vAlign w:val="center"/>
            <w:hideMark/>
          </w:tcPr>
          <w:p w14:paraId="7FB8B40D" w14:textId="77777777" w:rsidR="002D0F6D" w:rsidRPr="00F25138" w:rsidRDefault="002D0F6D" w:rsidP="00FF4C5C"/>
        </w:tc>
        <w:tc>
          <w:tcPr>
            <w:tcW w:w="721" w:type="dxa"/>
            <w:gridSpan w:val="3"/>
            <w:tcBorders>
              <w:top w:val="nil"/>
              <w:left w:val="nil"/>
              <w:bottom w:val="nil"/>
              <w:right w:val="nil"/>
            </w:tcBorders>
            <w:shd w:val="clear" w:color="auto" w:fill="auto"/>
            <w:noWrap/>
            <w:vAlign w:val="center"/>
            <w:hideMark/>
          </w:tcPr>
          <w:p w14:paraId="6BE050C7" w14:textId="77777777" w:rsidR="002D0F6D" w:rsidRPr="00F25138" w:rsidRDefault="002D0F6D" w:rsidP="00FF4C5C"/>
        </w:tc>
        <w:tc>
          <w:tcPr>
            <w:tcW w:w="651" w:type="dxa"/>
            <w:gridSpan w:val="2"/>
            <w:tcBorders>
              <w:top w:val="nil"/>
              <w:left w:val="nil"/>
              <w:bottom w:val="nil"/>
              <w:right w:val="nil"/>
            </w:tcBorders>
            <w:shd w:val="clear" w:color="auto" w:fill="auto"/>
            <w:noWrap/>
            <w:vAlign w:val="center"/>
            <w:hideMark/>
          </w:tcPr>
          <w:p w14:paraId="1787DE74" w14:textId="77777777" w:rsidR="002D0F6D" w:rsidRPr="00F25138" w:rsidRDefault="002D0F6D" w:rsidP="00FF4C5C"/>
        </w:tc>
        <w:tc>
          <w:tcPr>
            <w:tcW w:w="601" w:type="dxa"/>
            <w:gridSpan w:val="2"/>
            <w:tcBorders>
              <w:top w:val="nil"/>
              <w:left w:val="nil"/>
              <w:bottom w:val="nil"/>
              <w:right w:val="nil"/>
            </w:tcBorders>
            <w:shd w:val="clear" w:color="auto" w:fill="auto"/>
            <w:noWrap/>
            <w:vAlign w:val="center"/>
            <w:hideMark/>
          </w:tcPr>
          <w:p w14:paraId="526DBADE" w14:textId="77777777" w:rsidR="002D0F6D" w:rsidRPr="00F25138" w:rsidRDefault="002D0F6D" w:rsidP="00FF4C5C"/>
        </w:tc>
        <w:tc>
          <w:tcPr>
            <w:tcW w:w="586" w:type="dxa"/>
            <w:gridSpan w:val="2"/>
            <w:tcBorders>
              <w:top w:val="nil"/>
              <w:left w:val="nil"/>
              <w:bottom w:val="nil"/>
              <w:right w:val="nil"/>
            </w:tcBorders>
            <w:shd w:val="clear" w:color="auto" w:fill="auto"/>
            <w:noWrap/>
            <w:vAlign w:val="center"/>
            <w:hideMark/>
          </w:tcPr>
          <w:p w14:paraId="56A6AF5D" w14:textId="77777777" w:rsidR="002D0F6D" w:rsidRPr="00F25138" w:rsidRDefault="002D0F6D" w:rsidP="00FF4C5C"/>
        </w:tc>
        <w:tc>
          <w:tcPr>
            <w:tcW w:w="547" w:type="dxa"/>
            <w:gridSpan w:val="2"/>
            <w:tcBorders>
              <w:top w:val="nil"/>
              <w:left w:val="nil"/>
              <w:bottom w:val="nil"/>
              <w:right w:val="nil"/>
            </w:tcBorders>
            <w:shd w:val="clear" w:color="auto" w:fill="auto"/>
            <w:noWrap/>
            <w:vAlign w:val="center"/>
            <w:hideMark/>
          </w:tcPr>
          <w:p w14:paraId="53A25F05" w14:textId="77777777" w:rsidR="002D0F6D" w:rsidRPr="00F25138" w:rsidRDefault="002D0F6D" w:rsidP="00FF4C5C"/>
        </w:tc>
        <w:tc>
          <w:tcPr>
            <w:tcW w:w="729" w:type="dxa"/>
            <w:gridSpan w:val="2"/>
            <w:tcBorders>
              <w:top w:val="nil"/>
              <w:left w:val="nil"/>
              <w:bottom w:val="nil"/>
              <w:right w:val="nil"/>
            </w:tcBorders>
            <w:shd w:val="clear" w:color="auto" w:fill="auto"/>
            <w:noWrap/>
            <w:vAlign w:val="center"/>
            <w:hideMark/>
          </w:tcPr>
          <w:p w14:paraId="172433A9" w14:textId="77777777" w:rsidR="002D0F6D" w:rsidRPr="00F25138" w:rsidRDefault="002D0F6D" w:rsidP="00FF4C5C"/>
        </w:tc>
        <w:tc>
          <w:tcPr>
            <w:tcW w:w="786" w:type="dxa"/>
            <w:gridSpan w:val="2"/>
            <w:tcBorders>
              <w:top w:val="nil"/>
              <w:left w:val="nil"/>
              <w:bottom w:val="nil"/>
              <w:right w:val="nil"/>
            </w:tcBorders>
            <w:shd w:val="clear" w:color="auto" w:fill="auto"/>
            <w:noWrap/>
            <w:vAlign w:val="center"/>
            <w:hideMark/>
          </w:tcPr>
          <w:p w14:paraId="62DEA300" w14:textId="77777777" w:rsidR="002D0F6D" w:rsidRPr="00F25138" w:rsidRDefault="002D0F6D" w:rsidP="00FF4C5C"/>
        </w:tc>
        <w:tc>
          <w:tcPr>
            <w:tcW w:w="516" w:type="dxa"/>
            <w:gridSpan w:val="2"/>
            <w:tcBorders>
              <w:top w:val="nil"/>
              <w:left w:val="nil"/>
              <w:bottom w:val="nil"/>
              <w:right w:val="nil"/>
            </w:tcBorders>
            <w:shd w:val="clear" w:color="auto" w:fill="auto"/>
            <w:noWrap/>
            <w:vAlign w:val="center"/>
            <w:hideMark/>
          </w:tcPr>
          <w:p w14:paraId="12201137" w14:textId="77777777" w:rsidR="002D0F6D" w:rsidRPr="00F25138" w:rsidRDefault="002D0F6D" w:rsidP="00FF4C5C"/>
        </w:tc>
        <w:tc>
          <w:tcPr>
            <w:tcW w:w="632" w:type="dxa"/>
            <w:gridSpan w:val="2"/>
            <w:tcBorders>
              <w:top w:val="nil"/>
              <w:left w:val="nil"/>
              <w:bottom w:val="nil"/>
              <w:right w:val="nil"/>
            </w:tcBorders>
            <w:shd w:val="clear" w:color="auto" w:fill="auto"/>
            <w:noWrap/>
            <w:vAlign w:val="center"/>
            <w:hideMark/>
          </w:tcPr>
          <w:p w14:paraId="73413921"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28399223"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43A818F7" w14:textId="77777777" w:rsidR="002D0F6D" w:rsidRPr="00F25138" w:rsidRDefault="002D0F6D" w:rsidP="00FF4C5C"/>
        </w:tc>
      </w:tr>
      <w:tr w:rsidR="002D0F6D" w:rsidRPr="00F25138" w14:paraId="080529D8" w14:textId="77777777" w:rsidTr="00FF4C5C">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0117925E" w14:textId="77777777" w:rsidR="002D0F6D" w:rsidRPr="00F25138" w:rsidRDefault="002D0F6D" w:rsidP="00FF4C5C">
            <w:pPr>
              <w:jc w:val="center"/>
              <w:rPr>
                <w:b/>
                <w:bCs/>
                <w:color w:val="000000"/>
                <w:sz w:val="24"/>
                <w:szCs w:val="24"/>
              </w:rPr>
            </w:pPr>
            <w:r w:rsidRPr="00F25138">
              <w:rPr>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0056BE6C" w14:textId="77777777" w:rsidR="002D0F6D" w:rsidRPr="00F25138" w:rsidRDefault="002D0F6D" w:rsidP="00FF4C5C">
            <w:pPr>
              <w:jc w:val="center"/>
              <w:rPr>
                <w:b/>
                <w:bCs/>
                <w:color w:val="000000"/>
                <w:sz w:val="24"/>
                <w:szCs w:val="24"/>
              </w:rPr>
            </w:pPr>
            <w:r w:rsidRPr="00F25138">
              <w:rPr>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AD3F766" w14:textId="77777777" w:rsidR="002D0F6D" w:rsidRPr="00F25138" w:rsidRDefault="002D0F6D" w:rsidP="00FF4C5C">
            <w:pPr>
              <w:jc w:val="center"/>
              <w:rPr>
                <w:b/>
                <w:bCs/>
                <w:sz w:val="24"/>
                <w:szCs w:val="24"/>
              </w:rPr>
            </w:pPr>
            <w:r w:rsidRPr="00F25138">
              <w:rPr>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50C6D1F1" w14:textId="77777777" w:rsidR="002D0F6D" w:rsidRPr="00F25138" w:rsidRDefault="002D0F6D" w:rsidP="00FF4C5C">
            <w:pPr>
              <w:jc w:val="center"/>
              <w:rPr>
                <w:b/>
                <w:bCs/>
                <w:sz w:val="24"/>
                <w:szCs w:val="24"/>
              </w:rPr>
            </w:pPr>
            <w:r w:rsidRPr="00F25138">
              <w:rPr>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670DC5F" w14:textId="77777777" w:rsidR="002D0F6D" w:rsidRPr="00F25138" w:rsidRDefault="002D0F6D" w:rsidP="00FF4C5C">
            <w:pPr>
              <w:jc w:val="center"/>
              <w:rPr>
                <w:b/>
                <w:bCs/>
                <w:sz w:val="24"/>
                <w:szCs w:val="24"/>
              </w:rPr>
            </w:pPr>
            <w:r w:rsidRPr="00F25138">
              <w:rPr>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2C30FD6" w14:textId="77777777" w:rsidR="002D0F6D" w:rsidRPr="00F25138" w:rsidRDefault="002D0F6D" w:rsidP="00FF4C5C">
            <w:pPr>
              <w:jc w:val="center"/>
              <w:rPr>
                <w:b/>
                <w:bCs/>
                <w:sz w:val="24"/>
                <w:szCs w:val="24"/>
              </w:rPr>
            </w:pPr>
            <w:r w:rsidRPr="00F25138">
              <w:rPr>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0437129" w14:textId="77777777" w:rsidR="002D0F6D" w:rsidRPr="00F25138" w:rsidRDefault="002D0F6D" w:rsidP="00FF4C5C">
            <w:pPr>
              <w:jc w:val="center"/>
              <w:rPr>
                <w:b/>
                <w:bCs/>
                <w:sz w:val="24"/>
                <w:szCs w:val="24"/>
              </w:rPr>
            </w:pPr>
            <w:r w:rsidRPr="00F25138">
              <w:rPr>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66592BBA" w14:textId="77777777" w:rsidR="002D0F6D" w:rsidRPr="00F25138" w:rsidRDefault="002D0F6D" w:rsidP="00FF4C5C">
            <w:pPr>
              <w:jc w:val="center"/>
              <w:rPr>
                <w:b/>
                <w:bCs/>
                <w:sz w:val="24"/>
                <w:szCs w:val="24"/>
              </w:rPr>
            </w:pPr>
            <w:r w:rsidRPr="00F25138">
              <w:rPr>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5EF65E6" w14:textId="77777777" w:rsidR="002D0F6D" w:rsidRPr="00F25138" w:rsidRDefault="002D0F6D" w:rsidP="00FF4C5C">
            <w:pPr>
              <w:jc w:val="center"/>
              <w:rPr>
                <w:b/>
                <w:bCs/>
                <w:sz w:val="24"/>
                <w:szCs w:val="24"/>
              </w:rPr>
            </w:pPr>
            <w:r w:rsidRPr="00F25138">
              <w:rPr>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C24EE8A" w14:textId="77777777" w:rsidR="002D0F6D" w:rsidRPr="00F25138" w:rsidRDefault="00A47CF6" w:rsidP="00FF4C5C">
            <w:pPr>
              <w:jc w:val="center"/>
              <w:rPr>
                <w:b/>
                <w:bCs/>
                <w:sz w:val="24"/>
                <w:szCs w:val="24"/>
              </w:rPr>
            </w:pPr>
            <w:hyperlink r:id="rId26" w:anchor="RANGE!D12" w:history="1">
              <w:r w:rsidR="002D0F6D" w:rsidRPr="00F25138">
                <w:rPr>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FDFF0A3" w14:textId="77777777" w:rsidR="002D0F6D" w:rsidRPr="00F25138" w:rsidRDefault="00A47CF6" w:rsidP="00FF4C5C">
            <w:pPr>
              <w:jc w:val="center"/>
              <w:rPr>
                <w:b/>
                <w:bCs/>
                <w:sz w:val="24"/>
                <w:szCs w:val="24"/>
              </w:rPr>
            </w:pPr>
            <w:hyperlink r:id="rId27" w:anchor="RANGE!D13" w:history="1">
              <w:r w:rsidR="002D0F6D" w:rsidRPr="00F25138">
                <w:rPr>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D1F6227" w14:textId="77777777" w:rsidR="002D0F6D" w:rsidRPr="00F25138" w:rsidRDefault="00A47CF6" w:rsidP="00FF4C5C">
            <w:pPr>
              <w:jc w:val="center"/>
              <w:rPr>
                <w:b/>
                <w:bCs/>
                <w:sz w:val="24"/>
                <w:szCs w:val="24"/>
              </w:rPr>
            </w:pPr>
            <w:hyperlink r:id="rId28" w:anchor="RANGE!D14" w:history="1">
              <w:r w:rsidR="002D0F6D" w:rsidRPr="00F25138">
                <w:rPr>
                  <w:b/>
                  <w:bCs/>
                  <w:sz w:val="24"/>
                  <w:szCs w:val="24"/>
                </w:rPr>
                <w:t>RWID</w:t>
              </w:r>
            </w:hyperlink>
          </w:p>
        </w:tc>
      </w:tr>
      <w:tr w:rsidR="002D0F6D" w:rsidRPr="00F25138" w14:paraId="1A0C0240" w14:textId="77777777" w:rsidTr="00FF4C5C">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4922F55F" w14:textId="77777777" w:rsidR="002D0F6D" w:rsidRPr="00F25138" w:rsidRDefault="002D0F6D" w:rsidP="00FF4C5C">
            <w:pPr>
              <w:rPr>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5D2C164D" w14:textId="77777777" w:rsidR="002D0F6D" w:rsidRPr="00F25138" w:rsidRDefault="002D0F6D" w:rsidP="00FF4C5C">
            <w:pPr>
              <w:rPr>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7F606B2D" w14:textId="77777777" w:rsidR="002D0F6D" w:rsidRPr="00F25138" w:rsidRDefault="002D0F6D" w:rsidP="00FF4C5C">
            <w:pPr>
              <w:rPr>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30FC8A12" w14:textId="77777777" w:rsidR="002D0F6D" w:rsidRPr="00F25138" w:rsidRDefault="002D0F6D" w:rsidP="00FF4C5C">
            <w:pPr>
              <w:jc w:val="center"/>
              <w:rPr>
                <w:b/>
                <w:bCs/>
                <w:sz w:val="24"/>
                <w:szCs w:val="24"/>
              </w:rPr>
            </w:pPr>
            <w:r w:rsidRPr="00F25138">
              <w:rPr>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63499D98" w14:textId="77777777" w:rsidR="002D0F6D" w:rsidRPr="00F25138" w:rsidRDefault="002D0F6D" w:rsidP="00FF4C5C">
            <w:pPr>
              <w:jc w:val="center"/>
              <w:rPr>
                <w:b/>
                <w:bCs/>
                <w:sz w:val="24"/>
                <w:szCs w:val="24"/>
              </w:rPr>
            </w:pPr>
            <w:proofErr w:type="spellStart"/>
            <w:r w:rsidRPr="00F25138">
              <w:rPr>
                <w:b/>
                <w:bCs/>
                <w:sz w:val="24"/>
                <w:szCs w:val="24"/>
              </w:rPr>
              <w:t>Легк</w:t>
            </w:r>
            <w:proofErr w:type="spellEnd"/>
            <w:r w:rsidRPr="00F25138">
              <w:rPr>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1A2FADE2" w14:textId="77777777" w:rsidR="002D0F6D" w:rsidRPr="00F25138" w:rsidRDefault="002D0F6D" w:rsidP="00FF4C5C">
            <w:pPr>
              <w:rPr>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322E6C87" w14:textId="77777777" w:rsidR="002D0F6D" w:rsidRPr="00F25138" w:rsidRDefault="002D0F6D" w:rsidP="00FF4C5C">
            <w:pPr>
              <w:rPr>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3A063E13" w14:textId="77777777" w:rsidR="002D0F6D" w:rsidRPr="00F25138" w:rsidRDefault="002D0F6D" w:rsidP="00FF4C5C">
            <w:pPr>
              <w:rPr>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1C88403D" w14:textId="77777777" w:rsidR="002D0F6D" w:rsidRPr="00F25138" w:rsidRDefault="002D0F6D" w:rsidP="00FF4C5C">
            <w:pPr>
              <w:jc w:val="center"/>
              <w:rPr>
                <w:b/>
                <w:bCs/>
                <w:sz w:val="24"/>
                <w:szCs w:val="24"/>
              </w:rPr>
            </w:pPr>
            <w:proofErr w:type="spellStart"/>
            <w:r w:rsidRPr="00F25138">
              <w:rPr>
                <w:b/>
                <w:bCs/>
                <w:sz w:val="24"/>
                <w:szCs w:val="24"/>
              </w:rPr>
              <w:t>Услов</w:t>
            </w:r>
            <w:proofErr w:type="spellEnd"/>
            <w:r w:rsidRPr="00F25138">
              <w:rPr>
                <w:b/>
                <w:bCs/>
                <w:sz w:val="24"/>
                <w:szCs w:val="24"/>
              </w:rPr>
              <w:t>.</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321515C4" w14:textId="77777777" w:rsidR="002D0F6D" w:rsidRPr="00F25138" w:rsidRDefault="002D0F6D" w:rsidP="00FF4C5C">
            <w:pPr>
              <w:jc w:val="center"/>
              <w:rPr>
                <w:b/>
                <w:bCs/>
                <w:sz w:val="24"/>
                <w:szCs w:val="24"/>
              </w:rPr>
            </w:pPr>
            <w:r w:rsidRPr="00F25138">
              <w:rPr>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6DF0BD1E" w14:textId="77777777" w:rsidR="002D0F6D" w:rsidRPr="00F25138" w:rsidRDefault="002D0F6D" w:rsidP="00FF4C5C">
            <w:pPr>
              <w:rPr>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47941B96" w14:textId="77777777" w:rsidR="002D0F6D" w:rsidRPr="00F25138" w:rsidRDefault="002D0F6D" w:rsidP="00FF4C5C">
            <w:pPr>
              <w:rPr>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7F334B8" w14:textId="77777777" w:rsidR="002D0F6D" w:rsidRPr="00F25138" w:rsidRDefault="002D0F6D" w:rsidP="00FF4C5C">
            <w:pPr>
              <w:rPr>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683A278C" w14:textId="77777777" w:rsidR="002D0F6D" w:rsidRPr="00F25138" w:rsidRDefault="002D0F6D" w:rsidP="00FF4C5C">
            <w:pPr>
              <w:rPr>
                <w:b/>
                <w:bCs/>
                <w:sz w:val="24"/>
                <w:szCs w:val="24"/>
              </w:rPr>
            </w:pPr>
          </w:p>
        </w:tc>
      </w:tr>
      <w:tr w:rsidR="002D0F6D" w:rsidRPr="00F25138" w14:paraId="3310EFA2" w14:textId="77777777" w:rsidTr="00FF4C5C">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59BF034D" w14:textId="77777777" w:rsidR="002D0F6D" w:rsidRPr="00F25138" w:rsidRDefault="002D0F6D" w:rsidP="00FF4C5C">
            <w:pPr>
              <w:jc w:val="center"/>
              <w:rPr>
                <w:color w:val="000000"/>
                <w:sz w:val="24"/>
                <w:szCs w:val="24"/>
              </w:rPr>
            </w:pPr>
            <w:r w:rsidRPr="00F25138">
              <w:rPr>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0FEE87B4" w14:textId="77777777" w:rsidR="002D0F6D" w:rsidRPr="00F25138" w:rsidRDefault="002D0F6D" w:rsidP="00FF4C5C">
            <w:pPr>
              <w:rPr>
                <w:color w:val="000000"/>
                <w:sz w:val="24"/>
                <w:szCs w:val="24"/>
              </w:rPr>
            </w:pPr>
            <w:r w:rsidRPr="00F25138">
              <w:rPr>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4CD8B8FD" w14:textId="77777777" w:rsidR="002D0F6D" w:rsidRPr="00F25138" w:rsidRDefault="002D0F6D" w:rsidP="00FF4C5C">
            <w:pPr>
              <w:rPr>
                <w:color w:val="000000"/>
                <w:sz w:val="24"/>
                <w:szCs w:val="24"/>
              </w:rPr>
            </w:pPr>
            <w:r w:rsidRPr="00F25138">
              <w:rPr>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313DAF62" w14:textId="77777777" w:rsidR="002D0F6D" w:rsidRPr="00F25138" w:rsidRDefault="002D0F6D" w:rsidP="00FF4C5C">
            <w:pPr>
              <w:rPr>
                <w:color w:val="000000"/>
                <w:sz w:val="24"/>
                <w:szCs w:val="24"/>
              </w:rPr>
            </w:pPr>
            <w:r w:rsidRPr="00F25138">
              <w:rPr>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267E048A" w14:textId="77777777" w:rsidR="002D0F6D" w:rsidRPr="00F25138" w:rsidRDefault="002D0F6D" w:rsidP="00FF4C5C">
            <w:pPr>
              <w:rPr>
                <w:color w:val="000000"/>
                <w:sz w:val="24"/>
                <w:szCs w:val="24"/>
              </w:rPr>
            </w:pPr>
            <w:r w:rsidRPr="00F25138">
              <w:rPr>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B80F5FA" w14:textId="77777777" w:rsidR="002D0F6D" w:rsidRPr="00F25138" w:rsidRDefault="002D0F6D" w:rsidP="00FF4C5C">
            <w:pPr>
              <w:rPr>
                <w:color w:val="000000"/>
                <w:sz w:val="24"/>
                <w:szCs w:val="24"/>
              </w:rPr>
            </w:pPr>
            <w:r w:rsidRPr="00F25138">
              <w:rPr>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2D695B7A" w14:textId="77777777" w:rsidR="002D0F6D" w:rsidRPr="00F25138" w:rsidRDefault="002D0F6D" w:rsidP="00FF4C5C">
            <w:pPr>
              <w:rPr>
                <w:color w:val="000000"/>
                <w:sz w:val="24"/>
                <w:szCs w:val="24"/>
              </w:rPr>
            </w:pPr>
            <w:r w:rsidRPr="00F25138">
              <w:rPr>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3DE72120" w14:textId="77777777" w:rsidR="002D0F6D" w:rsidRPr="00F25138" w:rsidRDefault="002D0F6D" w:rsidP="00FF4C5C">
            <w:pPr>
              <w:rPr>
                <w:color w:val="000000"/>
                <w:sz w:val="24"/>
                <w:szCs w:val="24"/>
              </w:rPr>
            </w:pPr>
            <w:r w:rsidRPr="00F25138">
              <w:rPr>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66EE9F3D" w14:textId="77777777" w:rsidR="002D0F6D" w:rsidRPr="00F25138" w:rsidRDefault="002D0F6D" w:rsidP="00FF4C5C">
            <w:pPr>
              <w:rPr>
                <w:color w:val="000000"/>
                <w:sz w:val="24"/>
                <w:szCs w:val="24"/>
              </w:rPr>
            </w:pPr>
            <w:r w:rsidRPr="00F25138">
              <w:rPr>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6B5FE676" w14:textId="77777777" w:rsidR="002D0F6D" w:rsidRPr="00F25138" w:rsidRDefault="002D0F6D" w:rsidP="00FF4C5C">
            <w:pPr>
              <w:rPr>
                <w:color w:val="000000"/>
                <w:sz w:val="24"/>
                <w:szCs w:val="24"/>
              </w:rPr>
            </w:pPr>
            <w:r w:rsidRPr="00F25138">
              <w:rPr>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59192E02" w14:textId="77777777" w:rsidR="002D0F6D" w:rsidRPr="00F25138" w:rsidRDefault="002D0F6D" w:rsidP="00FF4C5C">
            <w:pPr>
              <w:rPr>
                <w:color w:val="000000"/>
                <w:sz w:val="24"/>
                <w:szCs w:val="24"/>
              </w:rPr>
            </w:pPr>
            <w:r w:rsidRPr="00F25138">
              <w:rPr>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3606E75B" w14:textId="77777777" w:rsidR="002D0F6D" w:rsidRPr="00F25138" w:rsidRDefault="002D0F6D" w:rsidP="00FF4C5C">
            <w:pPr>
              <w:rPr>
                <w:color w:val="000000"/>
                <w:sz w:val="24"/>
                <w:szCs w:val="24"/>
              </w:rPr>
            </w:pPr>
            <w:r w:rsidRPr="00F25138">
              <w:rPr>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41E665BA" w14:textId="77777777" w:rsidR="002D0F6D" w:rsidRPr="00F25138" w:rsidRDefault="002D0F6D" w:rsidP="00FF4C5C">
            <w:pPr>
              <w:rPr>
                <w:color w:val="000000"/>
                <w:sz w:val="24"/>
                <w:szCs w:val="24"/>
              </w:rPr>
            </w:pPr>
            <w:r w:rsidRPr="00F25138">
              <w:rPr>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3ED957FA" w14:textId="77777777" w:rsidR="002D0F6D" w:rsidRPr="00F25138" w:rsidRDefault="002D0F6D" w:rsidP="00FF4C5C">
            <w:pPr>
              <w:rPr>
                <w:color w:val="000000"/>
                <w:sz w:val="24"/>
                <w:szCs w:val="24"/>
              </w:rPr>
            </w:pPr>
            <w:r w:rsidRPr="00F25138">
              <w:rPr>
                <w:color w:val="000000"/>
                <w:sz w:val="24"/>
                <w:szCs w:val="24"/>
              </w:rPr>
              <w:t> </w:t>
            </w:r>
          </w:p>
        </w:tc>
      </w:tr>
      <w:tr w:rsidR="002D0F6D" w:rsidRPr="00F25138" w14:paraId="6664BA29" w14:textId="77777777" w:rsidTr="00FF4C5C">
        <w:trPr>
          <w:trHeight w:val="315"/>
        </w:trPr>
        <w:tc>
          <w:tcPr>
            <w:tcW w:w="545" w:type="dxa"/>
            <w:tcBorders>
              <w:top w:val="nil"/>
              <w:left w:val="nil"/>
              <w:bottom w:val="nil"/>
              <w:right w:val="nil"/>
            </w:tcBorders>
            <w:shd w:val="clear" w:color="auto" w:fill="auto"/>
            <w:noWrap/>
            <w:vAlign w:val="center"/>
            <w:hideMark/>
          </w:tcPr>
          <w:p w14:paraId="2BC5DD37" w14:textId="77777777" w:rsidR="002D0F6D" w:rsidRPr="00F25138" w:rsidRDefault="002D0F6D" w:rsidP="00FF4C5C">
            <w:pPr>
              <w:rPr>
                <w:color w:val="000000"/>
                <w:sz w:val="24"/>
                <w:szCs w:val="24"/>
              </w:rPr>
            </w:pPr>
          </w:p>
        </w:tc>
        <w:tc>
          <w:tcPr>
            <w:tcW w:w="1166" w:type="dxa"/>
            <w:tcBorders>
              <w:top w:val="nil"/>
              <w:left w:val="nil"/>
              <w:bottom w:val="nil"/>
              <w:right w:val="nil"/>
            </w:tcBorders>
            <w:shd w:val="clear" w:color="auto" w:fill="auto"/>
            <w:noWrap/>
            <w:vAlign w:val="center"/>
            <w:hideMark/>
          </w:tcPr>
          <w:p w14:paraId="60C445C5" w14:textId="77777777" w:rsidR="002D0F6D" w:rsidRPr="00F25138" w:rsidRDefault="002D0F6D" w:rsidP="00FF4C5C">
            <w:pPr>
              <w:jc w:val="center"/>
            </w:pPr>
          </w:p>
        </w:tc>
        <w:tc>
          <w:tcPr>
            <w:tcW w:w="615" w:type="dxa"/>
            <w:tcBorders>
              <w:top w:val="nil"/>
              <w:left w:val="nil"/>
              <w:bottom w:val="nil"/>
              <w:right w:val="nil"/>
            </w:tcBorders>
            <w:shd w:val="clear" w:color="auto" w:fill="auto"/>
            <w:noWrap/>
            <w:vAlign w:val="center"/>
            <w:hideMark/>
          </w:tcPr>
          <w:p w14:paraId="64B578A5" w14:textId="77777777" w:rsidR="002D0F6D" w:rsidRPr="00F25138" w:rsidRDefault="002D0F6D" w:rsidP="00FF4C5C"/>
        </w:tc>
        <w:tc>
          <w:tcPr>
            <w:tcW w:w="721" w:type="dxa"/>
            <w:gridSpan w:val="3"/>
            <w:tcBorders>
              <w:top w:val="nil"/>
              <w:left w:val="nil"/>
              <w:bottom w:val="nil"/>
              <w:right w:val="nil"/>
            </w:tcBorders>
            <w:shd w:val="clear" w:color="auto" w:fill="auto"/>
            <w:noWrap/>
            <w:vAlign w:val="center"/>
            <w:hideMark/>
          </w:tcPr>
          <w:p w14:paraId="20E2493B" w14:textId="77777777" w:rsidR="002D0F6D" w:rsidRPr="00F25138" w:rsidRDefault="002D0F6D" w:rsidP="00FF4C5C"/>
        </w:tc>
        <w:tc>
          <w:tcPr>
            <w:tcW w:w="651" w:type="dxa"/>
            <w:gridSpan w:val="2"/>
            <w:tcBorders>
              <w:top w:val="nil"/>
              <w:left w:val="nil"/>
              <w:bottom w:val="nil"/>
              <w:right w:val="nil"/>
            </w:tcBorders>
            <w:shd w:val="clear" w:color="auto" w:fill="auto"/>
            <w:noWrap/>
            <w:vAlign w:val="center"/>
            <w:hideMark/>
          </w:tcPr>
          <w:p w14:paraId="24201681" w14:textId="77777777" w:rsidR="002D0F6D" w:rsidRPr="00F25138" w:rsidRDefault="002D0F6D" w:rsidP="00FF4C5C"/>
        </w:tc>
        <w:tc>
          <w:tcPr>
            <w:tcW w:w="601" w:type="dxa"/>
            <w:gridSpan w:val="2"/>
            <w:tcBorders>
              <w:top w:val="nil"/>
              <w:left w:val="nil"/>
              <w:bottom w:val="nil"/>
              <w:right w:val="nil"/>
            </w:tcBorders>
            <w:shd w:val="clear" w:color="auto" w:fill="auto"/>
            <w:noWrap/>
            <w:vAlign w:val="center"/>
            <w:hideMark/>
          </w:tcPr>
          <w:p w14:paraId="7E0C23EF" w14:textId="77777777" w:rsidR="002D0F6D" w:rsidRPr="00F25138" w:rsidRDefault="002D0F6D" w:rsidP="00FF4C5C"/>
        </w:tc>
        <w:tc>
          <w:tcPr>
            <w:tcW w:w="586" w:type="dxa"/>
            <w:gridSpan w:val="2"/>
            <w:tcBorders>
              <w:top w:val="nil"/>
              <w:left w:val="nil"/>
              <w:bottom w:val="nil"/>
              <w:right w:val="nil"/>
            </w:tcBorders>
            <w:shd w:val="clear" w:color="auto" w:fill="auto"/>
            <w:noWrap/>
            <w:vAlign w:val="center"/>
            <w:hideMark/>
          </w:tcPr>
          <w:p w14:paraId="32CB7632" w14:textId="77777777" w:rsidR="002D0F6D" w:rsidRPr="00F25138" w:rsidRDefault="002D0F6D" w:rsidP="00FF4C5C"/>
        </w:tc>
        <w:tc>
          <w:tcPr>
            <w:tcW w:w="547" w:type="dxa"/>
            <w:gridSpan w:val="2"/>
            <w:tcBorders>
              <w:top w:val="nil"/>
              <w:left w:val="nil"/>
              <w:bottom w:val="nil"/>
              <w:right w:val="nil"/>
            </w:tcBorders>
            <w:shd w:val="clear" w:color="auto" w:fill="auto"/>
            <w:noWrap/>
            <w:vAlign w:val="center"/>
            <w:hideMark/>
          </w:tcPr>
          <w:p w14:paraId="42822512" w14:textId="77777777" w:rsidR="002D0F6D" w:rsidRPr="00F25138" w:rsidRDefault="002D0F6D" w:rsidP="00FF4C5C"/>
        </w:tc>
        <w:tc>
          <w:tcPr>
            <w:tcW w:w="729" w:type="dxa"/>
            <w:gridSpan w:val="2"/>
            <w:tcBorders>
              <w:top w:val="nil"/>
              <w:left w:val="nil"/>
              <w:bottom w:val="nil"/>
              <w:right w:val="nil"/>
            </w:tcBorders>
            <w:shd w:val="clear" w:color="auto" w:fill="auto"/>
            <w:noWrap/>
            <w:vAlign w:val="center"/>
            <w:hideMark/>
          </w:tcPr>
          <w:p w14:paraId="15D4F344" w14:textId="77777777" w:rsidR="002D0F6D" w:rsidRPr="00F25138" w:rsidRDefault="002D0F6D" w:rsidP="00FF4C5C"/>
        </w:tc>
        <w:tc>
          <w:tcPr>
            <w:tcW w:w="786" w:type="dxa"/>
            <w:gridSpan w:val="2"/>
            <w:tcBorders>
              <w:top w:val="nil"/>
              <w:left w:val="nil"/>
              <w:bottom w:val="nil"/>
              <w:right w:val="nil"/>
            </w:tcBorders>
            <w:shd w:val="clear" w:color="auto" w:fill="auto"/>
            <w:noWrap/>
            <w:vAlign w:val="center"/>
            <w:hideMark/>
          </w:tcPr>
          <w:p w14:paraId="2585355F" w14:textId="77777777" w:rsidR="002D0F6D" w:rsidRPr="00F25138" w:rsidRDefault="002D0F6D" w:rsidP="00FF4C5C"/>
        </w:tc>
        <w:tc>
          <w:tcPr>
            <w:tcW w:w="516" w:type="dxa"/>
            <w:gridSpan w:val="2"/>
            <w:tcBorders>
              <w:top w:val="nil"/>
              <w:left w:val="nil"/>
              <w:bottom w:val="nil"/>
              <w:right w:val="nil"/>
            </w:tcBorders>
            <w:shd w:val="clear" w:color="auto" w:fill="auto"/>
            <w:noWrap/>
            <w:vAlign w:val="center"/>
            <w:hideMark/>
          </w:tcPr>
          <w:p w14:paraId="025D43CC" w14:textId="77777777" w:rsidR="002D0F6D" w:rsidRPr="00F25138" w:rsidRDefault="002D0F6D" w:rsidP="00FF4C5C"/>
        </w:tc>
        <w:tc>
          <w:tcPr>
            <w:tcW w:w="632" w:type="dxa"/>
            <w:gridSpan w:val="2"/>
            <w:tcBorders>
              <w:top w:val="nil"/>
              <w:left w:val="nil"/>
              <w:bottom w:val="nil"/>
              <w:right w:val="nil"/>
            </w:tcBorders>
            <w:shd w:val="clear" w:color="auto" w:fill="auto"/>
            <w:noWrap/>
            <w:vAlign w:val="center"/>
            <w:hideMark/>
          </w:tcPr>
          <w:p w14:paraId="4EFEAB1F"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1AF79F14"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289E9271" w14:textId="77777777" w:rsidR="002D0F6D" w:rsidRPr="00F25138" w:rsidRDefault="002D0F6D" w:rsidP="00FF4C5C"/>
        </w:tc>
      </w:tr>
      <w:tr w:rsidR="002D0F6D" w:rsidRPr="00F25138" w14:paraId="1114ED7D" w14:textId="77777777" w:rsidTr="00FF4C5C">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146B12E" w14:textId="77777777" w:rsidR="002D0F6D" w:rsidRPr="00F25138" w:rsidRDefault="002D0F6D" w:rsidP="00FF4C5C">
            <w:pPr>
              <w:jc w:val="center"/>
              <w:rPr>
                <w:b/>
                <w:bCs/>
                <w:color w:val="000000"/>
                <w:sz w:val="24"/>
                <w:szCs w:val="24"/>
              </w:rPr>
            </w:pPr>
            <w:r w:rsidRPr="00F25138">
              <w:rPr>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007F5F8" w14:textId="77777777" w:rsidR="002D0F6D" w:rsidRPr="00F25138" w:rsidRDefault="002D0F6D" w:rsidP="00FF4C5C">
            <w:pPr>
              <w:jc w:val="center"/>
              <w:rPr>
                <w:color w:val="000000"/>
                <w:sz w:val="24"/>
                <w:szCs w:val="24"/>
              </w:rPr>
            </w:pPr>
            <w:r w:rsidRPr="00F25138">
              <w:rPr>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741724" w14:textId="77777777" w:rsidR="002D0F6D" w:rsidRPr="00F25138" w:rsidRDefault="002D0F6D" w:rsidP="00FF4C5C">
            <w:pPr>
              <w:jc w:val="center"/>
              <w:rPr>
                <w:color w:val="000000"/>
                <w:sz w:val="24"/>
                <w:szCs w:val="24"/>
              </w:rPr>
            </w:pPr>
            <w:r w:rsidRPr="00F25138">
              <w:rPr>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A89711" w14:textId="77777777" w:rsidR="002D0F6D" w:rsidRPr="00F25138" w:rsidRDefault="002D0F6D" w:rsidP="00FF4C5C">
            <w:pPr>
              <w:jc w:val="center"/>
              <w:rPr>
                <w:color w:val="000000"/>
                <w:sz w:val="24"/>
                <w:szCs w:val="24"/>
              </w:rPr>
            </w:pPr>
            <w:r w:rsidRPr="00F25138">
              <w:rPr>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1AB862F6" w14:textId="77777777" w:rsidR="002D0F6D" w:rsidRPr="00F25138" w:rsidRDefault="002D0F6D" w:rsidP="00FF4C5C">
            <w:pPr>
              <w:jc w:val="center"/>
              <w:rPr>
                <w:color w:val="000000"/>
                <w:sz w:val="24"/>
                <w:szCs w:val="24"/>
              </w:rPr>
            </w:pPr>
          </w:p>
        </w:tc>
        <w:tc>
          <w:tcPr>
            <w:tcW w:w="236" w:type="dxa"/>
            <w:tcBorders>
              <w:top w:val="nil"/>
              <w:left w:val="nil"/>
              <w:bottom w:val="nil"/>
              <w:right w:val="nil"/>
            </w:tcBorders>
            <w:shd w:val="clear" w:color="auto" w:fill="auto"/>
            <w:noWrap/>
            <w:vAlign w:val="center"/>
            <w:hideMark/>
          </w:tcPr>
          <w:p w14:paraId="2EB92D8B" w14:textId="77777777" w:rsidR="002D0F6D" w:rsidRPr="00F25138" w:rsidRDefault="002D0F6D" w:rsidP="00FF4C5C"/>
        </w:tc>
      </w:tr>
      <w:tr w:rsidR="002D0F6D" w:rsidRPr="00F25138" w14:paraId="06CD46FE" w14:textId="77777777" w:rsidTr="00FF4C5C">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6AE78C87" w14:textId="77777777" w:rsidR="002D0F6D" w:rsidRPr="00F25138" w:rsidRDefault="002D0F6D" w:rsidP="00FF4C5C">
            <w:pPr>
              <w:rPr>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5007191E" w14:textId="77777777" w:rsidR="002D0F6D" w:rsidRPr="00F25138" w:rsidRDefault="002D0F6D" w:rsidP="00FF4C5C">
            <w:pPr>
              <w:rPr>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3B5B7A53" w14:textId="77777777" w:rsidR="002D0F6D" w:rsidRPr="00F25138" w:rsidRDefault="002D0F6D" w:rsidP="00FF4C5C">
            <w:pPr>
              <w:rPr>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3F70A79B" w14:textId="77777777" w:rsidR="002D0F6D" w:rsidRPr="00F25138" w:rsidRDefault="002D0F6D" w:rsidP="00FF4C5C">
            <w:pPr>
              <w:rPr>
                <w:color w:val="000000"/>
                <w:sz w:val="24"/>
                <w:szCs w:val="24"/>
              </w:rPr>
            </w:pPr>
          </w:p>
        </w:tc>
        <w:tc>
          <w:tcPr>
            <w:tcW w:w="647" w:type="dxa"/>
            <w:gridSpan w:val="2"/>
            <w:tcBorders>
              <w:top w:val="nil"/>
              <w:left w:val="nil"/>
              <w:bottom w:val="nil"/>
              <w:right w:val="nil"/>
            </w:tcBorders>
            <w:shd w:val="clear" w:color="auto" w:fill="auto"/>
            <w:noWrap/>
            <w:vAlign w:val="center"/>
            <w:hideMark/>
          </w:tcPr>
          <w:p w14:paraId="5FDABCE6"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658DAA5B" w14:textId="77777777" w:rsidR="002D0F6D" w:rsidRPr="00F25138" w:rsidRDefault="002D0F6D" w:rsidP="00FF4C5C"/>
        </w:tc>
      </w:tr>
      <w:tr w:rsidR="002D0F6D" w:rsidRPr="00F25138" w14:paraId="32D203B6" w14:textId="77777777" w:rsidTr="00FF4C5C">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0C294143" w14:textId="77777777" w:rsidR="002D0F6D" w:rsidRPr="00F25138" w:rsidRDefault="002D0F6D" w:rsidP="00FF4C5C">
            <w:pPr>
              <w:rPr>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25B969A7" w14:textId="77777777" w:rsidR="002D0F6D" w:rsidRPr="00F25138" w:rsidRDefault="002D0F6D" w:rsidP="00FF4C5C">
            <w:pPr>
              <w:jc w:val="center"/>
              <w:rPr>
                <w:b/>
                <w:bCs/>
                <w:color w:val="000000"/>
                <w:sz w:val="24"/>
                <w:szCs w:val="24"/>
              </w:rPr>
            </w:pPr>
            <w:r w:rsidRPr="00F25138">
              <w:rPr>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5516FBFD" w14:textId="77777777" w:rsidR="002D0F6D" w:rsidRPr="00F25138" w:rsidRDefault="002D0F6D" w:rsidP="00FF4C5C">
            <w:pPr>
              <w:jc w:val="center"/>
              <w:rPr>
                <w:b/>
                <w:bCs/>
                <w:color w:val="000000"/>
                <w:sz w:val="24"/>
                <w:szCs w:val="24"/>
              </w:rPr>
            </w:pPr>
            <w:r w:rsidRPr="00F25138">
              <w:rPr>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6DCE0E52" w14:textId="77777777" w:rsidR="002D0F6D" w:rsidRPr="00F25138" w:rsidRDefault="002D0F6D" w:rsidP="00FF4C5C">
            <w:pPr>
              <w:jc w:val="center"/>
              <w:rPr>
                <w:b/>
                <w:bCs/>
                <w:color w:val="000000"/>
                <w:sz w:val="24"/>
                <w:szCs w:val="24"/>
              </w:rPr>
            </w:pPr>
            <w:r w:rsidRPr="00F25138">
              <w:rPr>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150851D5" w14:textId="77777777" w:rsidR="002D0F6D" w:rsidRPr="00F25138" w:rsidRDefault="002D0F6D" w:rsidP="00FF4C5C">
            <w:pPr>
              <w:jc w:val="center"/>
              <w:rPr>
                <w:b/>
                <w:bCs/>
                <w:color w:val="000000"/>
                <w:sz w:val="24"/>
                <w:szCs w:val="24"/>
              </w:rPr>
            </w:pPr>
          </w:p>
        </w:tc>
        <w:tc>
          <w:tcPr>
            <w:tcW w:w="236" w:type="dxa"/>
            <w:tcBorders>
              <w:top w:val="nil"/>
              <w:left w:val="nil"/>
              <w:bottom w:val="nil"/>
              <w:right w:val="nil"/>
            </w:tcBorders>
            <w:shd w:val="clear" w:color="auto" w:fill="auto"/>
            <w:noWrap/>
            <w:vAlign w:val="center"/>
            <w:hideMark/>
          </w:tcPr>
          <w:p w14:paraId="7B381D89" w14:textId="77777777" w:rsidR="002D0F6D" w:rsidRPr="00F25138" w:rsidRDefault="002D0F6D" w:rsidP="00FF4C5C"/>
        </w:tc>
      </w:tr>
      <w:tr w:rsidR="002D0F6D" w:rsidRPr="00F25138" w14:paraId="32C70FCE" w14:textId="77777777" w:rsidTr="00FF4C5C">
        <w:trPr>
          <w:trHeight w:val="315"/>
        </w:trPr>
        <w:tc>
          <w:tcPr>
            <w:tcW w:w="545" w:type="dxa"/>
            <w:tcBorders>
              <w:top w:val="nil"/>
              <w:left w:val="nil"/>
              <w:bottom w:val="nil"/>
              <w:right w:val="nil"/>
            </w:tcBorders>
            <w:shd w:val="clear" w:color="auto" w:fill="auto"/>
            <w:noWrap/>
            <w:vAlign w:val="center"/>
            <w:hideMark/>
          </w:tcPr>
          <w:p w14:paraId="3DE5292B" w14:textId="77777777" w:rsidR="002D0F6D" w:rsidRPr="00F25138" w:rsidRDefault="002D0F6D" w:rsidP="00FF4C5C"/>
        </w:tc>
        <w:tc>
          <w:tcPr>
            <w:tcW w:w="1166" w:type="dxa"/>
            <w:tcBorders>
              <w:top w:val="nil"/>
              <w:left w:val="nil"/>
              <w:bottom w:val="nil"/>
              <w:right w:val="nil"/>
            </w:tcBorders>
            <w:shd w:val="clear" w:color="auto" w:fill="auto"/>
            <w:noWrap/>
            <w:vAlign w:val="center"/>
            <w:hideMark/>
          </w:tcPr>
          <w:p w14:paraId="1B693E79" w14:textId="77777777" w:rsidR="002D0F6D" w:rsidRPr="00F25138" w:rsidRDefault="002D0F6D" w:rsidP="00FF4C5C">
            <w:pPr>
              <w:jc w:val="center"/>
            </w:pPr>
          </w:p>
        </w:tc>
        <w:tc>
          <w:tcPr>
            <w:tcW w:w="615" w:type="dxa"/>
            <w:tcBorders>
              <w:top w:val="nil"/>
              <w:left w:val="nil"/>
              <w:bottom w:val="nil"/>
              <w:right w:val="nil"/>
            </w:tcBorders>
            <w:shd w:val="clear" w:color="auto" w:fill="auto"/>
            <w:noWrap/>
            <w:vAlign w:val="center"/>
            <w:hideMark/>
          </w:tcPr>
          <w:p w14:paraId="2F8E785B" w14:textId="77777777" w:rsidR="002D0F6D" w:rsidRPr="00F25138" w:rsidRDefault="002D0F6D" w:rsidP="00FF4C5C"/>
        </w:tc>
        <w:tc>
          <w:tcPr>
            <w:tcW w:w="721" w:type="dxa"/>
            <w:gridSpan w:val="3"/>
            <w:tcBorders>
              <w:top w:val="nil"/>
              <w:left w:val="nil"/>
              <w:bottom w:val="nil"/>
              <w:right w:val="nil"/>
            </w:tcBorders>
            <w:shd w:val="clear" w:color="auto" w:fill="auto"/>
            <w:noWrap/>
            <w:vAlign w:val="center"/>
            <w:hideMark/>
          </w:tcPr>
          <w:p w14:paraId="07AC1114" w14:textId="77777777" w:rsidR="002D0F6D" w:rsidRPr="00F25138" w:rsidRDefault="002D0F6D" w:rsidP="00FF4C5C"/>
        </w:tc>
        <w:tc>
          <w:tcPr>
            <w:tcW w:w="651" w:type="dxa"/>
            <w:gridSpan w:val="2"/>
            <w:tcBorders>
              <w:top w:val="nil"/>
              <w:left w:val="nil"/>
              <w:bottom w:val="nil"/>
              <w:right w:val="nil"/>
            </w:tcBorders>
            <w:shd w:val="clear" w:color="auto" w:fill="auto"/>
            <w:noWrap/>
            <w:vAlign w:val="center"/>
            <w:hideMark/>
          </w:tcPr>
          <w:p w14:paraId="6F17F3D2" w14:textId="77777777" w:rsidR="002D0F6D" w:rsidRPr="00F25138" w:rsidRDefault="002D0F6D" w:rsidP="00FF4C5C"/>
        </w:tc>
        <w:tc>
          <w:tcPr>
            <w:tcW w:w="601" w:type="dxa"/>
            <w:gridSpan w:val="2"/>
            <w:tcBorders>
              <w:top w:val="nil"/>
              <w:left w:val="nil"/>
              <w:bottom w:val="nil"/>
              <w:right w:val="nil"/>
            </w:tcBorders>
            <w:shd w:val="clear" w:color="auto" w:fill="auto"/>
            <w:noWrap/>
            <w:vAlign w:val="center"/>
            <w:hideMark/>
          </w:tcPr>
          <w:p w14:paraId="04F1AB0A" w14:textId="77777777" w:rsidR="002D0F6D" w:rsidRPr="00F25138" w:rsidRDefault="002D0F6D" w:rsidP="00FF4C5C"/>
        </w:tc>
        <w:tc>
          <w:tcPr>
            <w:tcW w:w="586" w:type="dxa"/>
            <w:gridSpan w:val="2"/>
            <w:tcBorders>
              <w:top w:val="nil"/>
              <w:left w:val="nil"/>
              <w:bottom w:val="nil"/>
              <w:right w:val="nil"/>
            </w:tcBorders>
            <w:shd w:val="clear" w:color="auto" w:fill="auto"/>
            <w:noWrap/>
            <w:vAlign w:val="center"/>
            <w:hideMark/>
          </w:tcPr>
          <w:p w14:paraId="463B59E7" w14:textId="77777777" w:rsidR="002D0F6D" w:rsidRPr="00F25138" w:rsidRDefault="002D0F6D" w:rsidP="00FF4C5C"/>
        </w:tc>
        <w:tc>
          <w:tcPr>
            <w:tcW w:w="547" w:type="dxa"/>
            <w:gridSpan w:val="2"/>
            <w:tcBorders>
              <w:top w:val="nil"/>
              <w:left w:val="nil"/>
              <w:bottom w:val="nil"/>
              <w:right w:val="nil"/>
            </w:tcBorders>
            <w:shd w:val="clear" w:color="auto" w:fill="auto"/>
            <w:noWrap/>
            <w:vAlign w:val="center"/>
            <w:hideMark/>
          </w:tcPr>
          <w:p w14:paraId="6DF4C064" w14:textId="77777777" w:rsidR="002D0F6D" w:rsidRPr="00F25138" w:rsidRDefault="002D0F6D" w:rsidP="00FF4C5C"/>
        </w:tc>
        <w:tc>
          <w:tcPr>
            <w:tcW w:w="729" w:type="dxa"/>
            <w:gridSpan w:val="2"/>
            <w:tcBorders>
              <w:top w:val="nil"/>
              <w:left w:val="nil"/>
              <w:bottom w:val="nil"/>
              <w:right w:val="nil"/>
            </w:tcBorders>
            <w:shd w:val="clear" w:color="auto" w:fill="auto"/>
            <w:noWrap/>
            <w:vAlign w:val="center"/>
            <w:hideMark/>
          </w:tcPr>
          <w:p w14:paraId="6185B57C" w14:textId="77777777" w:rsidR="002D0F6D" w:rsidRPr="00F25138" w:rsidRDefault="002D0F6D" w:rsidP="00FF4C5C"/>
        </w:tc>
        <w:tc>
          <w:tcPr>
            <w:tcW w:w="786" w:type="dxa"/>
            <w:gridSpan w:val="2"/>
            <w:tcBorders>
              <w:top w:val="nil"/>
              <w:left w:val="nil"/>
              <w:bottom w:val="nil"/>
              <w:right w:val="nil"/>
            </w:tcBorders>
            <w:shd w:val="clear" w:color="auto" w:fill="auto"/>
            <w:noWrap/>
            <w:vAlign w:val="center"/>
            <w:hideMark/>
          </w:tcPr>
          <w:p w14:paraId="61904B4F" w14:textId="77777777" w:rsidR="002D0F6D" w:rsidRPr="00F25138" w:rsidRDefault="002D0F6D" w:rsidP="00FF4C5C"/>
        </w:tc>
        <w:tc>
          <w:tcPr>
            <w:tcW w:w="516" w:type="dxa"/>
            <w:gridSpan w:val="2"/>
            <w:tcBorders>
              <w:top w:val="nil"/>
              <w:left w:val="nil"/>
              <w:bottom w:val="nil"/>
              <w:right w:val="nil"/>
            </w:tcBorders>
            <w:shd w:val="clear" w:color="auto" w:fill="auto"/>
            <w:noWrap/>
            <w:vAlign w:val="center"/>
            <w:hideMark/>
          </w:tcPr>
          <w:p w14:paraId="77A5F9CD" w14:textId="77777777" w:rsidR="002D0F6D" w:rsidRPr="00F25138" w:rsidRDefault="002D0F6D" w:rsidP="00FF4C5C"/>
        </w:tc>
        <w:tc>
          <w:tcPr>
            <w:tcW w:w="632" w:type="dxa"/>
            <w:gridSpan w:val="2"/>
            <w:tcBorders>
              <w:top w:val="nil"/>
              <w:left w:val="nil"/>
              <w:bottom w:val="nil"/>
              <w:right w:val="nil"/>
            </w:tcBorders>
            <w:shd w:val="clear" w:color="auto" w:fill="auto"/>
            <w:noWrap/>
            <w:vAlign w:val="center"/>
            <w:hideMark/>
          </w:tcPr>
          <w:p w14:paraId="356D2117"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369B2D52"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7A2684F1" w14:textId="77777777" w:rsidR="002D0F6D" w:rsidRPr="00F25138" w:rsidRDefault="002D0F6D" w:rsidP="00FF4C5C"/>
        </w:tc>
      </w:tr>
      <w:tr w:rsidR="002D0F6D" w:rsidRPr="00F25138" w14:paraId="474EBAEC" w14:textId="77777777" w:rsidTr="00FF4C5C">
        <w:trPr>
          <w:trHeight w:val="315"/>
        </w:trPr>
        <w:tc>
          <w:tcPr>
            <w:tcW w:w="2598" w:type="dxa"/>
            <w:gridSpan w:val="4"/>
            <w:tcBorders>
              <w:top w:val="nil"/>
              <w:left w:val="nil"/>
              <w:bottom w:val="nil"/>
              <w:right w:val="nil"/>
            </w:tcBorders>
            <w:shd w:val="clear" w:color="auto" w:fill="auto"/>
            <w:noWrap/>
            <w:vAlign w:val="center"/>
            <w:hideMark/>
          </w:tcPr>
          <w:p w14:paraId="19B62E3A" w14:textId="77777777" w:rsidR="002D0F6D" w:rsidRPr="00F25138" w:rsidRDefault="002D0F6D" w:rsidP="00FF4C5C">
            <w:pPr>
              <w:rPr>
                <w:color w:val="000000"/>
                <w:sz w:val="24"/>
                <w:szCs w:val="24"/>
              </w:rPr>
            </w:pPr>
            <w:r w:rsidRPr="00F25138">
              <w:rPr>
                <w:color w:val="000000"/>
                <w:sz w:val="24"/>
                <w:szCs w:val="24"/>
              </w:rPr>
              <w:t>Сокращения (</w:t>
            </w:r>
            <w:proofErr w:type="spellStart"/>
            <w:r w:rsidRPr="00F25138">
              <w:rPr>
                <w:color w:val="000000"/>
                <w:sz w:val="24"/>
                <w:szCs w:val="24"/>
              </w:rPr>
              <w:t>справочно</w:t>
            </w:r>
            <w:proofErr w:type="spellEnd"/>
            <w:r w:rsidRPr="00F25138">
              <w:rPr>
                <w:color w:val="000000"/>
                <w:sz w:val="24"/>
                <w:szCs w:val="24"/>
              </w:rPr>
              <w:t>, печать не требуется):</w:t>
            </w:r>
          </w:p>
        </w:tc>
        <w:tc>
          <w:tcPr>
            <w:tcW w:w="449" w:type="dxa"/>
            <w:gridSpan w:val="2"/>
            <w:tcBorders>
              <w:top w:val="nil"/>
              <w:left w:val="nil"/>
              <w:bottom w:val="nil"/>
              <w:right w:val="nil"/>
            </w:tcBorders>
            <w:shd w:val="clear" w:color="auto" w:fill="auto"/>
            <w:noWrap/>
            <w:vAlign w:val="center"/>
            <w:hideMark/>
          </w:tcPr>
          <w:p w14:paraId="7D18191E" w14:textId="77777777" w:rsidR="002D0F6D" w:rsidRPr="00F25138" w:rsidRDefault="002D0F6D" w:rsidP="00FF4C5C">
            <w:pPr>
              <w:rPr>
                <w:color w:val="000000"/>
                <w:sz w:val="24"/>
                <w:szCs w:val="24"/>
              </w:rPr>
            </w:pPr>
          </w:p>
        </w:tc>
        <w:tc>
          <w:tcPr>
            <w:tcW w:w="651" w:type="dxa"/>
            <w:gridSpan w:val="2"/>
            <w:tcBorders>
              <w:top w:val="nil"/>
              <w:left w:val="nil"/>
              <w:bottom w:val="nil"/>
              <w:right w:val="nil"/>
            </w:tcBorders>
            <w:shd w:val="clear" w:color="auto" w:fill="auto"/>
            <w:noWrap/>
            <w:vAlign w:val="center"/>
            <w:hideMark/>
          </w:tcPr>
          <w:p w14:paraId="2088A0FE" w14:textId="77777777" w:rsidR="002D0F6D" w:rsidRPr="00F25138" w:rsidRDefault="002D0F6D" w:rsidP="00FF4C5C"/>
        </w:tc>
        <w:tc>
          <w:tcPr>
            <w:tcW w:w="601" w:type="dxa"/>
            <w:gridSpan w:val="2"/>
            <w:tcBorders>
              <w:top w:val="nil"/>
              <w:left w:val="nil"/>
              <w:bottom w:val="nil"/>
              <w:right w:val="nil"/>
            </w:tcBorders>
            <w:shd w:val="clear" w:color="auto" w:fill="auto"/>
            <w:noWrap/>
            <w:vAlign w:val="center"/>
            <w:hideMark/>
          </w:tcPr>
          <w:p w14:paraId="3494E4F3" w14:textId="77777777" w:rsidR="002D0F6D" w:rsidRPr="00F25138" w:rsidRDefault="002D0F6D" w:rsidP="00FF4C5C"/>
        </w:tc>
        <w:tc>
          <w:tcPr>
            <w:tcW w:w="586" w:type="dxa"/>
            <w:gridSpan w:val="2"/>
            <w:tcBorders>
              <w:top w:val="nil"/>
              <w:left w:val="nil"/>
              <w:bottom w:val="nil"/>
              <w:right w:val="nil"/>
            </w:tcBorders>
            <w:shd w:val="clear" w:color="auto" w:fill="auto"/>
            <w:noWrap/>
            <w:vAlign w:val="center"/>
            <w:hideMark/>
          </w:tcPr>
          <w:p w14:paraId="4F200C5A" w14:textId="77777777" w:rsidR="002D0F6D" w:rsidRPr="00F25138" w:rsidRDefault="002D0F6D" w:rsidP="00FF4C5C"/>
        </w:tc>
        <w:tc>
          <w:tcPr>
            <w:tcW w:w="547" w:type="dxa"/>
            <w:gridSpan w:val="2"/>
            <w:tcBorders>
              <w:top w:val="nil"/>
              <w:left w:val="nil"/>
              <w:bottom w:val="nil"/>
              <w:right w:val="nil"/>
            </w:tcBorders>
            <w:shd w:val="clear" w:color="auto" w:fill="auto"/>
            <w:noWrap/>
            <w:vAlign w:val="center"/>
            <w:hideMark/>
          </w:tcPr>
          <w:p w14:paraId="1B86BCE1" w14:textId="77777777" w:rsidR="002D0F6D" w:rsidRPr="00F25138" w:rsidRDefault="002D0F6D" w:rsidP="00FF4C5C"/>
        </w:tc>
        <w:tc>
          <w:tcPr>
            <w:tcW w:w="729" w:type="dxa"/>
            <w:gridSpan w:val="2"/>
            <w:tcBorders>
              <w:top w:val="nil"/>
              <w:left w:val="nil"/>
              <w:bottom w:val="nil"/>
              <w:right w:val="nil"/>
            </w:tcBorders>
            <w:shd w:val="clear" w:color="auto" w:fill="auto"/>
            <w:noWrap/>
            <w:vAlign w:val="center"/>
            <w:hideMark/>
          </w:tcPr>
          <w:p w14:paraId="1B08B199" w14:textId="77777777" w:rsidR="002D0F6D" w:rsidRPr="00F25138" w:rsidRDefault="002D0F6D" w:rsidP="00FF4C5C"/>
        </w:tc>
        <w:tc>
          <w:tcPr>
            <w:tcW w:w="786" w:type="dxa"/>
            <w:gridSpan w:val="2"/>
            <w:tcBorders>
              <w:top w:val="nil"/>
              <w:left w:val="nil"/>
              <w:bottom w:val="nil"/>
              <w:right w:val="nil"/>
            </w:tcBorders>
            <w:shd w:val="clear" w:color="auto" w:fill="auto"/>
            <w:noWrap/>
            <w:vAlign w:val="center"/>
            <w:hideMark/>
          </w:tcPr>
          <w:p w14:paraId="3791F45A" w14:textId="77777777" w:rsidR="002D0F6D" w:rsidRPr="00F25138" w:rsidRDefault="002D0F6D" w:rsidP="00FF4C5C"/>
        </w:tc>
        <w:tc>
          <w:tcPr>
            <w:tcW w:w="516" w:type="dxa"/>
            <w:gridSpan w:val="2"/>
            <w:tcBorders>
              <w:top w:val="nil"/>
              <w:left w:val="nil"/>
              <w:bottom w:val="nil"/>
              <w:right w:val="nil"/>
            </w:tcBorders>
            <w:shd w:val="clear" w:color="auto" w:fill="auto"/>
            <w:noWrap/>
            <w:vAlign w:val="center"/>
            <w:hideMark/>
          </w:tcPr>
          <w:p w14:paraId="7557FC41" w14:textId="77777777" w:rsidR="002D0F6D" w:rsidRPr="00F25138" w:rsidRDefault="002D0F6D" w:rsidP="00FF4C5C"/>
        </w:tc>
        <w:tc>
          <w:tcPr>
            <w:tcW w:w="632" w:type="dxa"/>
            <w:gridSpan w:val="2"/>
            <w:tcBorders>
              <w:top w:val="nil"/>
              <w:left w:val="nil"/>
              <w:bottom w:val="nil"/>
              <w:right w:val="nil"/>
            </w:tcBorders>
            <w:shd w:val="clear" w:color="auto" w:fill="auto"/>
            <w:noWrap/>
            <w:vAlign w:val="center"/>
            <w:hideMark/>
          </w:tcPr>
          <w:p w14:paraId="4B754877"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6D69EAFF"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13693CD0" w14:textId="77777777" w:rsidR="002D0F6D" w:rsidRPr="00F25138" w:rsidRDefault="002D0F6D" w:rsidP="00FF4C5C"/>
        </w:tc>
      </w:tr>
      <w:tr w:rsidR="002D0F6D" w:rsidRPr="00F25138" w14:paraId="003D12DB" w14:textId="77777777" w:rsidTr="00FF4C5C">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265D4E4" w14:textId="77777777" w:rsidR="002D0F6D" w:rsidRPr="00F25138" w:rsidRDefault="002D0F6D" w:rsidP="00FF4C5C">
            <w:pPr>
              <w:rPr>
                <w:b/>
                <w:bCs/>
                <w:color w:val="000000"/>
              </w:rPr>
            </w:pPr>
            <w:r w:rsidRPr="00F25138">
              <w:rPr>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7A4EA8D" w14:textId="77777777" w:rsidR="002D0F6D" w:rsidRPr="00F25138" w:rsidRDefault="002D0F6D" w:rsidP="00FF4C5C">
            <w:pPr>
              <w:rPr>
                <w:b/>
                <w:bCs/>
                <w:color w:val="000000"/>
              </w:rPr>
            </w:pPr>
            <w:proofErr w:type="spellStart"/>
            <w:r w:rsidRPr="00F25138">
              <w:rPr>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C6CDC8" w14:textId="77777777" w:rsidR="002D0F6D" w:rsidRPr="00F25138" w:rsidRDefault="002D0F6D" w:rsidP="00FF4C5C">
            <w:pPr>
              <w:rPr>
                <w:color w:val="000000"/>
              </w:rPr>
            </w:pPr>
            <w:r w:rsidRPr="00F25138">
              <w:rPr>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51D15217"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66470D6D"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4EDAFCF7"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42277EED" w14:textId="77777777" w:rsidR="002D0F6D" w:rsidRPr="00F25138" w:rsidRDefault="002D0F6D" w:rsidP="00FF4C5C"/>
        </w:tc>
      </w:tr>
      <w:tr w:rsidR="002D0F6D" w:rsidRPr="00F25138" w14:paraId="6F060287" w14:textId="77777777" w:rsidTr="00FF4C5C">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2091D59" w14:textId="77777777" w:rsidR="002D0F6D" w:rsidRPr="00F25138" w:rsidRDefault="002D0F6D" w:rsidP="00FF4C5C">
            <w:pPr>
              <w:rPr>
                <w:b/>
                <w:bCs/>
                <w:color w:val="000000"/>
              </w:rPr>
            </w:pPr>
            <w:r w:rsidRPr="00F25138">
              <w:rPr>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72B7A53D" w14:textId="77777777" w:rsidR="002D0F6D" w:rsidRPr="00F25138" w:rsidRDefault="002D0F6D" w:rsidP="00FF4C5C">
            <w:pPr>
              <w:rPr>
                <w:b/>
                <w:bCs/>
                <w:color w:val="000000"/>
              </w:rPr>
            </w:pPr>
            <w:proofErr w:type="spellStart"/>
            <w:r w:rsidRPr="00F25138">
              <w:rPr>
                <w:b/>
                <w:bCs/>
                <w:color w:val="000000"/>
              </w:rPr>
              <w:t>Lost</w:t>
            </w:r>
            <w:proofErr w:type="spellEnd"/>
            <w:r w:rsidRPr="00F25138">
              <w:rPr>
                <w:b/>
                <w:bCs/>
                <w:color w:val="000000"/>
              </w:rPr>
              <w:t xml:space="preserve"> </w:t>
            </w:r>
            <w:proofErr w:type="spellStart"/>
            <w:r w:rsidRPr="00F25138">
              <w:rPr>
                <w:b/>
                <w:bCs/>
                <w:color w:val="000000"/>
              </w:rPr>
              <w:t>Time</w:t>
            </w:r>
            <w:proofErr w:type="spellEnd"/>
            <w:r w:rsidRPr="00F25138">
              <w:rPr>
                <w:b/>
                <w:bCs/>
                <w:color w:val="000000"/>
              </w:rPr>
              <w:t xml:space="preserve"> </w:t>
            </w:r>
            <w:proofErr w:type="spellStart"/>
            <w:r w:rsidRPr="00F25138">
              <w:rPr>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0A4B0F72" w14:textId="77777777" w:rsidR="002D0F6D" w:rsidRPr="00F25138" w:rsidRDefault="002D0F6D" w:rsidP="00FF4C5C">
            <w:pPr>
              <w:rPr>
                <w:b/>
                <w:bCs/>
                <w:color w:val="000000"/>
              </w:rPr>
            </w:pPr>
            <w:r w:rsidRPr="00F25138">
              <w:rPr>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C9C4CAC" w14:textId="77777777" w:rsidR="002D0F6D" w:rsidRPr="00F25138" w:rsidRDefault="002D0F6D" w:rsidP="00FF4C5C">
            <w:pPr>
              <w:rPr>
                <w:color w:val="000000"/>
              </w:rPr>
            </w:pPr>
            <w:r w:rsidRPr="00F25138">
              <w:rPr>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13364E89"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256F8E8D"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43BC7437"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2FC33647" w14:textId="77777777" w:rsidR="002D0F6D" w:rsidRPr="00F25138" w:rsidRDefault="002D0F6D" w:rsidP="00FF4C5C"/>
        </w:tc>
      </w:tr>
      <w:tr w:rsidR="002D0F6D" w:rsidRPr="00F25138" w14:paraId="75CC42A7" w14:textId="77777777" w:rsidTr="00FF4C5C">
        <w:trPr>
          <w:trHeight w:val="255"/>
        </w:trPr>
        <w:tc>
          <w:tcPr>
            <w:tcW w:w="545" w:type="dxa"/>
            <w:vMerge/>
            <w:tcBorders>
              <w:top w:val="nil"/>
              <w:left w:val="single" w:sz="4" w:space="0" w:color="auto"/>
              <w:bottom w:val="single" w:sz="4" w:space="0" w:color="auto"/>
              <w:right w:val="single" w:sz="4" w:space="0" w:color="auto"/>
            </w:tcBorders>
            <w:vAlign w:val="center"/>
            <w:hideMark/>
          </w:tcPr>
          <w:p w14:paraId="549BF2D9" w14:textId="77777777" w:rsidR="002D0F6D" w:rsidRPr="00F25138" w:rsidRDefault="002D0F6D" w:rsidP="00FF4C5C">
            <w:pPr>
              <w:rPr>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DC047C5" w14:textId="77777777" w:rsidR="002D0F6D" w:rsidRPr="00F25138" w:rsidRDefault="002D0F6D" w:rsidP="00FF4C5C">
            <w:pPr>
              <w:rPr>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48E41B5" w14:textId="77777777" w:rsidR="002D0F6D" w:rsidRPr="00F25138" w:rsidRDefault="002D0F6D" w:rsidP="00FF4C5C">
            <w:pPr>
              <w:rPr>
                <w:b/>
                <w:bCs/>
                <w:color w:val="000000"/>
              </w:rPr>
            </w:pPr>
            <w:proofErr w:type="spellStart"/>
            <w:r w:rsidRPr="00F25138">
              <w:rPr>
                <w:b/>
                <w:bCs/>
                <w:color w:val="000000"/>
              </w:rPr>
              <w:t>Легк</w:t>
            </w:r>
            <w:proofErr w:type="spellEnd"/>
            <w:r w:rsidRPr="00F25138">
              <w:rPr>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07BA161" w14:textId="77777777" w:rsidR="002D0F6D" w:rsidRPr="00F25138" w:rsidRDefault="002D0F6D" w:rsidP="00FF4C5C">
            <w:pPr>
              <w:rPr>
                <w:color w:val="000000"/>
              </w:rPr>
            </w:pPr>
            <w:r w:rsidRPr="00F25138">
              <w:rPr>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1EB0444"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400F92A0"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3078C983"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24D761B6" w14:textId="77777777" w:rsidR="002D0F6D" w:rsidRPr="00F25138" w:rsidRDefault="002D0F6D" w:rsidP="00FF4C5C"/>
        </w:tc>
      </w:tr>
      <w:tr w:rsidR="002D0F6D" w:rsidRPr="00F25138" w14:paraId="01E29FA1" w14:textId="77777777" w:rsidTr="00FF4C5C">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8260212" w14:textId="77777777" w:rsidR="002D0F6D" w:rsidRPr="00F25138" w:rsidRDefault="002D0F6D" w:rsidP="00FF4C5C">
            <w:pPr>
              <w:rPr>
                <w:b/>
                <w:bCs/>
                <w:color w:val="000000"/>
              </w:rPr>
            </w:pPr>
            <w:r w:rsidRPr="00F25138">
              <w:rPr>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52A3AB1" w14:textId="77777777" w:rsidR="002D0F6D" w:rsidRPr="00F25138" w:rsidRDefault="002D0F6D" w:rsidP="00FF4C5C">
            <w:pPr>
              <w:rPr>
                <w:b/>
                <w:bCs/>
                <w:color w:val="000000"/>
              </w:rPr>
            </w:pPr>
            <w:proofErr w:type="spellStart"/>
            <w:r w:rsidRPr="00F25138">
              <w:rPr>
                <w:b/>
                <w:bCs/>
                <w:color w:val="000000"/>
              </w:rPr>
              <w:t>Restricted</w:t>
            </w:r>
            <w:proofErr w:type="spellEnd"/>
            <w:r w:rsidRPr="00F25138">
              <w:rPr>
                <w:b/>
                <w:bCs/>
                <w:color w:val="000000"/>
              </w:rPr>
              <w:t xml:space="preserve"> </w:t>
            </w:r>
            <w:proofErr w:type="spellStart"/>
            <w:r w:rsidRPr="00F25138">
              <w:rPr>
                <w:b/>
                <w:bCs/>
                <w:color w:val="000000"/>
              </w:rPr>
              <w:t>Work</w:t>
            </w:r>
            <w:proofErr w:type="spellEnd"/>
            <w:r w:rsidRPr="00F25138">
              <w:rPr>
                <w:b/>
                <w:bCs/>
                <w:color w:val="000000"/>
              </w:rPr>
              <w:t xml:space="preserve"> </w:t>
            </w:r>
            <w:proofErr w:type="spellStart"/>
            <w:r w:rsidRPr="00F25138">
              <w:rPr>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01A5D15" w14:textId="77777777" w:rsidR="002D0F6D" w:rsidRPr="00F25138" w:rsidRDefault="002D0F6D" w:rsidP="00FF4C5C">
            <w:pPr>
              <w:rPr>
                <w:color w:val="000000"/>
              </w:rPr>
            </w:pPr>
            <w:r w:rsidRPr="00F25138">
              <w:rPr>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6E71E517"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226E83DE"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04C58D54"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29CB9367" w14:textId="77777777" w:rsidR="002D0F6D" w:rsidRPr="00F25138" w:rsidRDefault="002D0F6D" w:rsidP="00FF4C5C"/>
        </w:tc>
      </w:tr>
      <w:tr w:rsidR="002D0F6D" w:rsidRPr="00F25138" w14:paraId="479EAD22" w14:textId="77777777" w:rsidTr="00FF4C5C">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E12825B" w14:textId="77777777" w:rsidR="002D0F6D" w:rsidRPr="00F25138" w:rsidRDefault="002D0F6D" w:rsidP="00FF4C5C">
            <w:pPr>
              <w:rPr>
                <w:b/>
                <w:bCs/>
                <w:color w:val="000000"/>
              </w:rPr>
            </w:pPr>
            <w:r w:rsidRPr="00F25138">
              <w:rPr>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71FD6F8" w14:textId="77777777" w:rsidR="002D0F6D" w:rsidRPr="00F25138" w:rsidRDefault="002D0F6D" w:rsidP="00FF4C5C">
            <w:pPr>
              <w:rPr>
                <w:b/>
                <w:bCs/>
                <w:color w:val="000000"/>
              </w:rPr>
            </w:pPr>
            <w:proofErr w:type="spellStart"/>
            <w:r w:rsidRPr="00F25138">
              <w:rPr>
                <w:b/>
                <w:bCs/>
                <w:color w:val="000000"/>
              </w:rPr>
              <w:t>Medical</w:t>
            </w:r>
            <w:proofErr w:type="spellEnd"/>
            <w:r w:rsidRPr="00F25138">
              <w:rPr>
                <w:b/>
                <w:bCs/>
                <w:color w:val="000000"/>
              </w:rPr>
              <w:t xml:space="preserve"> </w:t>
            </w:r>
            <w:proofErr w:type="spellStart"/>
            <w:r w:rsidRPr="00F25138">
              <w:rPr>
                <w:b/>
                <w:bCs/>
                <w:color w:val="000000"/>
              </w:rPr>
              <w:t>Treatment</w:t>
            </w:r>
            <w:proofErr w:type="spellEnd"/>
            <w:r w:rsidRPr="00F25138">
              <w:rPr>
                <w:b/>
                <w:bCs/>
                <w:color w:val="000000"/>
              </w:rPr>
              <w:t xml:space="preserve"> </w:t>
            </w:r>
            <w:proofErr w:type="spellStart"/>
            <w:r w:rsidRPr="00F25138">
              <w:rPr>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B86C6E0" w14:textId="77777777" w:rsidR="002D0F6D" w:rsidRPr="00F25138" w:rsidRDefault="002D0F6D" w:rsidP="00FF4C5C">
            <w:pPr>
              <w:rPr>
                <w:color w:val="000000"/>
              </w:rPr>
            </w:pPr>
            <w:r w:rsidRPr="00F25138">
              <w:rPr>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7C8876F5"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1A489150" w14:textId="104A5FAB" w:rsidR="002D0F6D" w:rsidRPr="00F25138" w:rsidRDefault="003F440E" w:rsidP="00FF4C5C">
            <w:r>
              <w:t xml:space="preserve"> </w:t>
            </w:r>
          </w:p>
        </w:tc>
        <w:tc>
          <w:tcPr>
            <w:tcW w:w="647" w:type="dxa"/>
            <w:gridSpan w:val="2"/>
            <w:tcBorders>
              <w:top w:val="nil"/>
              <w:left w:val="nil"/>
              <w:bottom w:val="nil"/>
              <w:right w:val="nil"/>
            </w:tcBorders>
            <w:shd w:val="clear" w:color="auto" w:fill="auto"/>
            <w:noWrap/>
            <w:vAlign w:val="center"/>
            <w:hideMark/>
          </w:tcPr>
          <w:p w14:paraId="6CFB6AB9"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043A320C" w14:textId="77777777" w:rsidR="002D0F6D" w:rsidRPr="00F25138" w:rsidRDefault="002D0F6D" w:rsidP="00FF4C5C"/>
        </w:tc>
      </w:tr>
      <w:tr w:rsidR="002D0F6D" w:rsidRPr="00F25138" w14:paraId="7D7DA31D" w14:textId="77777777" w:rsidTr="00FF4C5C">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2D64C2BA" w14:textId="77777777" w:rsidR="002D0F6D" w:rsidRPr="00F25138" w:rsidRDefault="002D0F6D" w:rsidP="00FF4C5C">
            <w:pPr>
              <w:rPr>
                <w:b/>
                <w:bCs/>
                <w:color w:val="000000"/>
              </w:rPr>
            </w:pPr>
            <w:r w:rsidRPr="00F25138">
              <w:rPr>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D8F1717" w14:textId="77777777" w:rsidR="002D0F6D" w:rsidRPr="00F25138" w:rsidRDefault="002D0F6D" w:rsidP="00FF4C5C">
            <w:pPr>
              <w:rPr>
                <w:b/>
                <w:bCs/>
                <w:color w:val="000000"/>
              </w:rPr>
            </w:pPr>
            <w:proofErr w:type="spellStart"/>
            <w:r w:rsidRPr="00F25138">
              <w:rPr>
                <w:b/>
                <w:bCs/>
                <w:color w:val="000000"/>
              </w:rPr>
              <w:t>First</w:t>
            </w:r>
            <w:proofErr w:type="spellEnd"/>
            <w:r w:rsidRPr="00F25138">
              <w:rPr>
                <w:b/>
                <w:bCs/>
                <w:color w:val="000000"/>
              </w:rPr>
              <w:t xml:space="preserve"> </w:t>
            </w:r>
            <w:proofErr w:type="spellStart"/>
            <w:r w:rsidRPr="00F25138">
              <w:rPr>
                <w:b/>
                <w:bCs/>
                <w:color w:val="000000"/>
              </w:rPr>
              <w:t>Aid</w:t>
            </w:r>
            <w:proofErr w:type="spellEnd"/>
            <w:r w:rsidRPr="00F25138">
              <w:rPr>
                <w:b/>
                <w:bCs/>
                <w:color w:val="000000"/>
              </w:rPr>
              <w:t xml:space="preserve"> </w:t>
            </w:r>
            <w:proofErr w:type="spellStart"/>
            <w:r w:rsidRPr="00F25138">
              <w:rPr>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57585B4" w14:textId="77777777" w:rsidR="002D0F6D" w:rsidRPr="00F25138" w:rsidRDefault="002D0F6D" w:rsidP="00FF4C5C">
            <w:pPr>
              <w:rPr>
                <w:color w:val="000000"/>
              </w:rPr>
            </w:pPr>
            <w:r w:rsidRPr="00F25138">
              <w:rPr>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489714A5"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66FFD801"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000E84F2"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480EDE94" w14:textId="77777777" w:rsidR="002D0F6D" w:rsidRPr="00F25138" w:rsidRDefault="002D0F6D" w:rsidP="00FF4C5C"/>
        </w:tc>
      </w:tr>
      <w:tr w:rsidR="002D0F6D" w:rsidRPr="00F25138" w14:paraId="7CF18586" w14:textId="77777777" w:rsidTr="00FF4C5C">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7E784B9" w14:textId="77777777" w:rsidR="002D0F6D" w:rsidRPr="00F25138" w:rsidRDefault="002D0F6D" w:rsidP="00FF4C5C">
            <w:pPr>
              <w:rPr>
                <w:b/>
                <w:bCs/>
                <w:color w:val="000000"/>
              </w:rPr>
            </w:pPr>
            <w:r w:rsidRPr="00F25138">
              <w:rPr>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67DB8A57" w14:textId="77777777" w:rsidR="002D0F6D" w:rsidRPr="00F25138" w:rsidRDefault="002D0F6D" w:rsidP="00FF4C5C">
            <w:pPr>
              <w:rPr>
                <w:b/>
                <w:bCs/>
                <w:color w:val="000000"/>
              </w:rPr>
            </w:pPr>
            <w:proofErr w:type="spellStart"/>
            <w:r w:rsidRPr="00F25138">
              <w:rPr>
                <w:b/>
                <w:bCs/>
                <w:color w:val="000000"/>
              </w:rPr>
              <w:t>Identified</w:t>
            </w:r>
            <w:proofErr w:type="spellEnd"/>
            <w:r w:rsidRPr="00F25138">
              <w:rPr>
                <w:b/>
                <w:bCs/>
                <w:color w:val="000000"/>
              </w:rPr>
              <w:t xml:space="preserve"> </w:t>
            </w:r>
            <w:proofErr w:type="spellStart"/>
            <w:r w:rsidRPr="00F25138">
              <w:rPr>
                <w:b/>
                <w:bCs/>
                <w:color w:val="000000"/>
              </w:rPr>
              <w:t>Hazard</w:t>
            </w:r>
            <w:proofErr w:type="spellEnd"/>
            <w:r w:rsidRPr="00F25138">
              <w:rPr>
                <w:b/>
                <w:bCs/>
                <w:color w:val="000000"/>
              </w:rPr>
              <w:t xml:space="preserve"> </w:t>
            </w:r>
            <w:proofErr w:type="spellStart"/>
            <w:r w:rsidRPr="00F25138">
              <w:rPr>
                <w:b/>
                <w:bCs/>
                <w:color w:val="000000"/>
              </w:rPr>
              <w:t>Conditions</w:t>
            </w:r>
            <w:proofErr w:type="spellEnd"/>
            <w:r w:rsidRPr="00F25138">
              <w:rPr>
                <w:b/>
                <w:bCs/>
                <w:color w:val="000000"/>
              </w:rPr>
              <w:t>/</w:t>
            </w:r>
            <w:proofErr w:type="spellStart"/>
            <w:r w:rsidRPr="00F25138">
              <w:rPr>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C572357" w14:textId="77777777" w:rsidR="002D0F6D" w:rsidRPr="00F25138" w:rsidRDefault="002D0F6D" w:rsidP="00FF4C5C">
            <w:pPr>
              <w:rPr>
                <w:b/>
                <w:bCs/>
                <w:color w:val="000000"/>
              </w:rPr>
            </w:pPr>
            <w:proofErr w:type="spellStart"/>
            <w:r w:rsidRPr="00F25138">
              <w:rPr>
                <w:b/>
                <w:bCs/>
                <w:color w:val="000000"/>
              </w:rPr>
              <w:t>Услов</w:t>
            </w:r>
            <w:proofErr w:type="spellEnd"/>
            <w:r w:rsidRPr="00F25138">
              <w:rPr>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F3A47C" w14:textId="77777777" w:rsidR="002D0F6D" w:rsidRPr="00F25138" w:rsidRDefault="002D0F6D" w:rsidP="00FF4C5C">
            <w:pPr>
              <w:rPr>
                <w:color w:val="000000"/>
              </w:rPr>
            </w:pPr>
            <w:r w:rsidRPr="00F25138">
              <w:rPr>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4EFA07D5"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690B4799"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70C6B4E3"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12164F6B" w14:textId="77777777" w:rsidR="002D0F6D" w:rsidRPr="00F25138" w:rsidRDefault="002D0F6D" w:rsidP="00FF4C5C"/>
        </w:tc>
      </w:tr>
      <w:tr w:rsidR="002D0F6D" w:rsidRPr="00F25138" w14:paraId="6AC04CBD" w14:textId="77777777" w:rsidTr="00FF4C5C">
        <w:trPr>
          <w:trHeight w:val="255"/>
        </w:trPr>
        <w:tc>
          <w:tcPr>
            <w:tcW w:w="545" w:type="dxa"/>
            <w:vMerge/>
            <w:tcBorders>
              <w:top w:val="nil"/>
              <w:left w:val="single" w:sz="4" w:space="0" w:color="auto"/>
              <w:bottom w:val="single" w:sz="4" w:space="0" w:color="auto"/>
              <w:right w:val="single" w:sz="4" w:space="0" w:color="auto"/>
            </w:tcBorders>
            <w:vAlign w:val="center"/>
            <w:hideMark/>
          </w:tcPr>
          <w:p w14:paraId="589C54B9" w14:textId="77777777" w:rsidR="002D0F6D" w:rsidRPr="00F25138" w:rsidRDefault="002D0F6D" w:rsidP="00FF4C5C">
            <w:pPr>
              <w:rPr>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006B1E8B" w14:textId="77777777" w:rsidR="002D0F6D" w:rsidRPr="00F25138" w:rsidRDefault="002D0F6D" w:rsidP="00FF4C5C">
            <w:pPr>
              <w:rPr>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287F6C1A" w14:textId="77777777" w:rsidR="002D0F6D" w:rsidRPr="00F25138" w:rsidRDefault="002D0F6D" w:rsidP="00FF4C5C">
            <w:pPr>
              <w:rPr>
                <w:b/>
                <w:bCs/>
                <w:color w:val="000000"/>
              </w:rPr>
            </w:pPr>
            <w:r w:rsidRPr="00F25138">
              <w:rPr>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3B62DE5D" w14:textId="77777777" w:rsidR="002D0F6D" w:rsidRPr="00F25138" w:rsidRDefault="002D0F6D" w:rsidP="00FF4C5C">
            <w:pPr>
              <w:rPr>
                <w:color w:val="000000"/>
              </w:rPr>
            </w:pPr>
            <w:r w:rsidRPr="00F25138">
              <w:rPr>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5AF96E9C"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2E155082"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02BE4C0B"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5977FA0B" w14:textId="77777777" w:rsidR="002D0F6D" w:rsidRPr="00F25138" w:rsidRDefault="002D0F6D" w:rsidP="00FF4C5C"/>
        </w:tc>
      </w:tr>
      <w:tr w:rsidR="002D0F6D" w:rsidRPr="00F25138" w14:paraId="3E902127" w14:textId="77777777" w:rsidTr="00FF4C5C">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E4CF035" w14:textId="77777777" w:rsidR="002D0F6D" w:rsidRPr="00F25138" w:rsidRDefault="002D0F6D" w:rsidP="00FF4C5C">
            <w:pPr>
              <w:rPr>
                <w:b/>
                <w:bCs/>
                <w:color w:val="000000"/>
              </w:rPr>
            </w:pPr>
            <w:r w:rsidRPr="00F25138">
              <w:rPr>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8A823A2" w14:textId="77777777" w:rsidR="002D0F6D" w:rsidRPr="00F25138" w:rsidRDefault="002D0F6D" w:rsidP="00FF4C5C">
            <w:pPr>
              <w:rPr>
                <w:b/>
                <w:bCs/>
                <w:color w:val="000000"/>
              </w:rPr>
            </w:pPr>
            <w:proofErr w:type="spellStart"/>
            <w:r w:rsidRPr="00F25138">
              <w:rPr>
                <w:b/>
                <w:bCs/>
                <w:color w:val="000000"/>
              </w:rPr>
              <w:t>Occupational</w:t>
            </w:r>
            <w:proofErr w:type="spellEnd"/>
            <w:r w:rsidRPr="00F25138">
              <w:rPr>
                <w:b/>
                <w:bCs/>
                <w:color w:val="000000"/>
              </w:rPr>
              <w:t xml:space="preserve"> </w:t>
            </w:r>
            <w:proofErr w:type="spellStart"/>
            <w:r w:rsidRPr="00F25138">
              <w:rPr>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56BB36E" w14:textId="77777777" w:rsidR="002D0F6D" w:rsidRPr="00F25138" w:rsidRDefault="002D0F6D" w:rsidP="00FF4C5C">
            <w:pPr>
              <w:rPr>
                <w:color w:val="000000"/>
              </w:rPr>
            </w:pPr>
            <w:r w:rsidRPr="00F25138">
              <w:rPr>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FCF3192"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1AAD60C5"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086617EC"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4FB06E9B" w14:textId="77777777" w:rsidR="002D0F6D" w:rsidRPr="00F25138" w:rsidRDefault="002D0F6D" w:rsidP="00FF4C5C"/>
        </w:tc>
      </w:tr>
      <w:tr w:rsidR="002D0F6D" w:rsidRPr="00F25138" w14:paraId="1BAF32FF" w14:textId="77777777" w:rsidTr="00FF4C5C">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A549DC6" w14:textId="77777777" w:rsidR="002D0F6D" w:rsidRPr="00F25138" w:rsidRDefault="002D0F6D" w:rsidP="00FF4C5C">
            <w:pPr>
              <w:rPr>
                <w:b/>
                <w:bCs/>
                <w:color w:val="000000"/>
              </w:rPr>
            </w:pPr>
            <w:r w:rsidRPr="00F25138">
              <w:rPr>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B358F24" w14:textId="77777777" w:rsidR="002D0F6D" w:rsidRPr="00F25138" w:rsidRDefault="002D0F6D" w:rsidP="00FF4C5C">
            <w:pPr>
              <w:rPr>
                <w:color w:val="000000"/>
              </w:rPr>
            </w:pPr>
            <w:r w:rsidRPr="00F25138">
              <w:rPr>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30C14C98"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02A42802"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6E9F7E76"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77C35560" w14:textId="77777777" w:rsidR="002D0F6D" w:rsidRPr="00F25138" w:rsidRDefault="002D0F6D" w:rsidP="00FF4C5C"/>
        </w:tc>
      </w:tr>
      <w:tr w:rsidR="002D0F6D" w:rsidRPr="00F25138" w14:paraId="6E9D4F63" w14:textId="77777777" w:rsidTr="00FF4C5C">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2B442280" w14:textId="77777777" w:rsidR="002D0F6D" w:rsidRPr="00F25138" w:rsidRDefault="002D0F6D" w:rsidP="00FF4C5C">
            <w:pPr>
              <w:rPr>
                <w:b/>
                <w:bCs/>
                <w:color w:val="000000"/>
              </w:rPr>
            </w:pPr>
            <w:r w:rsidRPr="00F25138">
              <w:rPr>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FEC5560" w14:textId="77777777" w:rsidR="002D0F6D" w:rsidRPr="00F25138" w:rsidRDefault="002D0F6D" w:rsidP="00FF4C5C">
            <w:pPr>
              <w:rPr>
                <w:b/>
                <w:bCs/>
                <w:color w:val="000000"/>
              </w:rPr>
            </w:pPr>
            <w:proofErr w:type="spellStart"/>
            <w:r w:rsidRPr="00F25138">
              <w:rPr>
                <w:b/>
                <w:bCs/>
                <w:color w:val="000000"/>
              </w:rPr>
              <w:t>Lost</w:t>
            </w:r>
            <w:proofErr w:type="spellEnd"/>
            <w:r w:rsidRPr="00F25138">
              <w:rPr>
                <w:b/>
                <w:bCs/>
                <w:color w:val="000000"/>
              </w:rPr>
              <w:t xml:space="preserve"> </w:t>
            </w:r>
            <w:proofErr w:type="spellStart"/>
            <w:r w:rsidRPr="00F25138">
              <w:rPr>
                <w:b/>
                <w:bCs/>
                <w:color w:val="000000"/>
              </w:rPr>
              <w:t>Time</w:t>
            </w:r>
            <w:proofErr w:type="spellEnd"/>
            <w:r w:rsidRPr="00F25138">
              <w:rPr>
                <w:b/>
                <w:bCs/>
                <w:color w:val="000000"/>
              </w:rPr>
              <w:t xml:space="preserve"> </w:t>
            </w:r>
            <w:proofErr w:type="spellStart"/>
            <w:r w:rsidRPr="00F25138">
              <w:rPr>
                <w:b/>
                <w:bCs/>
                <w:color w:val="000000"/>
              </w:rPr>
              <w:t>Injury</w:t>
            </w:r>
            <w:proofErr w:type="spellEnd"/>
            <w:r w:rsidRPr="00F25138">
              <w:rPr>
                <w:b/>
                <w:bCs/>
                <w:color w:val="000000"/>
              </w:rPr>
              <w:t xml:space="preserve"> </w:t>
            </w:r>
            <w:proofErr w:type="spellStart"/>
            <w:r w:rsidRPr="00F25138">
              <w:rPr>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8942BA6" w14:textId="77777777" w:rsidR="002D0F6D" w:rsidRPr="00F25138" w:rsidRDefault="002D0F6D" w:rsidP="00FF4C5C">
            <w:pPr>
              <w:rPr>
                <w:color w:val="000000"/>
              </w:rPr>
            </w:pPr>
            <w:r w:rsidRPr="00F25138">
              <w:rPr>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475B6F2C"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19C4CC18"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2DD677C8"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17BDFCF0" w14:textId="77777777" w:rsidR="002D0F6D" w:rsidRPr="00F25138" w:rsidRDefault="002D0F6D" w:rsidP="00FF4C5C"/>
        </w:tc>
      </w:tr>
      <w:tr w:rsidR="002D0F6D" w:rsidRPr="00F25138" w14:paraId="1867FCE0" w14:textId="77777777" w:rsidTr="00FF4C5C">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23FB7EC1" w14:textId="77777777" w:rsidR="002D0F6D" w:rsidRPr="00F25138" w:rsidRDefault="002D0F6D" w:rsidP="00FF4C5C">
            <w:pPr>
              <w:rPr>
                <w:b/>
                <w:bCs/>
                <w:color w:val="000000"/>
              </w:rPr>
            </w:pPr>
            <w:r w:rsidRPr="00F25138">
              <w:rPr>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23A7A46" w14:textId="77777777" w:rsidR="002D0F6D" w:rsidRPr="00F25138" w:rsidRDefault="002D0F6D" w:rsidP="00FF4C5C">
            <w:pPr>
              <w:rPr>
                <w:b/>
                <w:bCs/>
                <w:color w:val="000000"/>
              </w:rPr>
            </w:pPr>
            <w:proofErr w:type="spellStart"/>
            <w:r w:rsidRPr="00F25138">
              <w:rPr>
                <w:b/>
                <w:bCs/>
                <w:color w:val="000000"/>
              </w:rPr>
              <w:t>Restricted</w:t>
            </w:r>
            <w:proofErr w:type="spellEnd"/>
            <w:r w:rsidRPr="00F25138">
              <w:rPr>
                <w:b/>
                <w:bCs/>
                <w:color w:val="000000"/>
              </w:rPr>
              <w:t xml:space="preserve"> </w:t>
            </w:r>
            <w:proofErr w:type="spellStart"/>
            <w:r w:rsidRPr="00F25138">
              <w:rPr>
                <w:b/>
                <w:bCs/>
                <w:color w:val="000000"/>
              </w:rPr>
              <w:t>Work</w:t>
            </w:r>
            <w:proofErr w:type="spellEnd"/>
            <w:r w:rsidRPr="00F25138">
              <w:rPr>
                <w:b/>
                <w:bCs/>
                <w:color w:val="000000"/>
              </w:rPr>
              <w:t xml:space="preserve"> </w:t>
            </w:r>
            <w:proofErr w:type="spellStart"/>
            <w:r w:rsidRPr="00F25138">
              <w:rPr>
                <w:b/>
                <w:bCs/>
                <w:color w:val="000000"/>
              </w:rPr>
              <w:t>Injury</w:t>
            </w:r>
            <w:proofErr w:type="spellEnd"/>
            <w:r w:rsidRPr="00F25138">
              <w:rPr>
                <w:b/>
                <w:bCs/>
                <w:color w:val="000000"/>
              </w:rPr>
              <w:t xml:space="preserve"> </w:t>
            </w:r>
            <w:proofErr w:type="spellStart"/>
            <w:r w:rsidRPr="00F25138">
              <w:rPr>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8717FD6" w14:textId="77777777" w:rsidR="002D0F6D" w:rsidRPr="00F25138" w:rsidRDefault="002D0F6D" w:rsidP="00FF4C5C">
            <w:pPr>
              <w:rPr>
                <w:color w:val="000000"/>
              </w:rPr>
            </w:pPr>
            <w:r w:rsidRPr="00F25138">
              <w:rPr>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541F542" w14:textId="77777777" w:rsidR="002D0F6D" w:rsidRPr="00F25138" w:rsidRDefault="002D0F6D" w:rsidP="00FF4C5C">
            <w:pPr>
              <w:rPr>
                <w:color w:val="000000"/>
              </w:rPr>
            </w:pPr>
          </w:p>
        </w:tc>
        <w:tc>
          <w:tcPr>
            <w:tcW w:w="632" w:type="dxa"/>
            <w:gridSpan w:val="2"/>
            <w:tcBorders>
              <w:top w:val="nil"/>
              <w:left w:val="nil"/>
              <w:bottom w:val="nil"/>
              <w:right w:val="nil"/>
            </w:tcBorders>
            <w:shd w:val="clear" w:color="auto" w:fill="auto"/>
            <w:noWrap/>
            <w:vAlign w:val="center"/>
            <w:hideMark/>
          </w:tcPr>
          <w:p w14:paraId="5E6ABE84" w14:textId="77777777" w:rsidR="002D0F6D" w:rsidRPr="00F25138" w:rsidRDefault="002D0F6D" w:rsidP="00FF4C5C"/>
        </w:tc>
        <w:tc>
          <w:tcPr>
            <w:tcW w:w="647" w:type="dxa"/>
            <w:gridSpan w:val="2"/>
            <w:tcBorders>
              <w:top w:val="nil"/>
              <w:left w:val="nil"/>
              <w:bottom w:val="nil"/>
              <w:right w:val="nil"/>
            </w:tcBorders>
            <w:shd w:val="clear" w:color="auto" w:fill="auto"/>
            <w:noWrap/>
            <w:vAlign w:val="center"/>
            <w:hideMark/>
          </w:tcPr>
          <w:p w14:paraId="401BAA1E" w14:textId="77777777" w:rsidR="002D0F6D" w:rsidRPr="00F25138" w:rsidRDefault="002D0F6D" w:rsidP="00FF4C5C"/>
        </w:tc>
        <w:tc>
          <w:tcPr>
            <w:tcW w:w="236" w:type="dxa"/>
            <w:tcBorders>
              <w:top w:val="nil"/>
              <w:left w:val="nil"/>
              <w:bottom w:val="nil"/>
              <w:right w:val="nil"/>
            </w:tcBorders>
            <w:shd w:val="clear" w:color="auto" w:fill="auto"/>
            <w:noWrap/>
            <w:vAlign w:val="center"/>
            <w:hideMark/>
          </w:tcPr>
          <w:p w14:paraId="005A046A" w14:textId="77777777" w:rsidR="002D0F6D" w:rsidRPr="00F25138" w:rsidRDefault="002D0F6D" w:rsidP="00FF4C5C"/>
        </w:tc>
      </w:tr>
    </w:tbl>
    <w:p w14:paraId="685CD0DA" w14:textId="77777777" w:rsidR="002D0F6D" w:rsidRDefault="002D0F6D" w:rsidP="002D0F6D">
      <w:pPr>
        <w:suppressAutoHyphens/>
        <w:autoSpaceDE w:val="0"/>
        <w:spacing w:before="120"/>
        <w:jc w:val="center"/>
        <w:outlineLvl w:val="0"/>
        <w:rPr>
          <w:b/>
          <w:sz w:val="22"/>
          <w:szCs w:val="22"/>
        </w:rPr>
      </w:pPr>
    </w:p>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78E0B" w14:textId="77777777" w:rsidR="004D5484" w:rsidRDefault="004D5484" w:rsidP="00BF32C2">
      <w:r>
        <w:separator/>
      </w:r>
    </w:p>
  </w:endnote>
  <w:endnote w:type="continuationSeparator" w:id="0">
    <w:p w14:paraId="5A359946" w14:textId="77777777" w:rsidR="004D5484" w:rsidRDefault="004D5484" w:rsidP="00BF32C2">
      <w:r>
        <w:continuationSeparator/>
      </w:r>
    </w:p>
  </w:endnote>
  <w:endnote w:type="continuationNotice" w:id="1">
    <w:p w14:paraId="79D5DE95" w14:textId="77777777" w:rsidR="004D5484" w:rsidRDefault="004D5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C04AD80" w:rsidR="00FF4C5C" w:rsidRPr="003F011C" w:rsidRDefault="00FF4C5C" w:rsidP="003A1B74">
    <w:pPr>
      <w:jc w:val="right"/>
    </w:pPr>
    <w:r>
      <w:rPr>
        <w:lang w:val="en-US"/>
      </w:rPr>
      <w:tab/>
    </w:r>
    <w:r w:rsidRPr="003F011C">
      <w:fldChar w:fldCharType="begin"/>
    </w:r>
    <w:r w:rsidRPr="003F011C">
      <w:instrText xml:space="preserve"> PAGE   \* MERGEFORMAT </w:instrText>
    </w:r>
    <w:r w:rsidRPr="003F011C">
      <w:fldChar w:fldCharType="separate"/>
    </w:r>
    <w:r w:rsidR="00A47CF6">
      <w:rPr>
        <w:noProof/>
      </w:rPr>
      <w:t>61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F0829" w14:textId="77777777" w:rsidR="004D5484" w:rsidRDefault="004D5484" w:rsidP="00BF32C2">
      <w:r>
        <w:separator/>
      </w:r>
    </w:p>
  </w:footnote>
  <w:footnote w:type="continuationSeparator" w:id="0">
    <w:p w14:paraId="3985EE50" w14:textId="77777777" w:rsidR="004D5484" w:rsidRDefault="004D5484" w:rsidP="00BF32C2">
      <w:r>
        <w:continuationSeparator/>
      </w:r>
    </w:p>
  </w:footnote>
  <w:footnote w:type="continuationNotice" w:id="1">
    <w:p w14:paraId="4063E541" w14:textId="77777777" w:rsidR="004D5484" w:rsidRDefault="004D548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007EA2C9" w:rsidR="00FF4C5C" w:rsidRPr="00461CF5" w:rsidRDefault="00FF4C5C" w:rsidP="0026473B">
    <w:pPr>
      <w:pStyle w:val="ae"/>
      <w:jc w:val="right"/>
      <w:rPr>
        <w:i/>
      </w:rPr>
    </w:pPr>
    <w:r w:rsidRPr="00461CF5">
      <w:rPr>
        <w:i/>
      </w:rPr>
      <w:t xml:space="preserve">Договор подряда № </w:t>
    </w:r>
    <w:r>
      <w:t>025/02/2023</w:t>
    </w:r>
    <w:r w:rsidRPr="00103D6E">
      <w:t xml:space="preserve"> </w:t>
    </w:r>
    <w:r w:rsidRPr="00461CF5">
      <w:rPr>
        <w:i/>
      </w:rPr>
      <w:t xml:space="preserve">от </w:t>
    </w:r>
    <w:r>
      <w:rPr>
        <w:i/>
      </w:rPr>
      <w:t>«__» _______ 2023</w:t>
    </w:r>
    <w:r>
      <w:t> </w:t>
    </w:r>
    <w:r w:rsidRPr="00461CF5">
      <w:rPr>
        <w:i/>
      </w:rPr>
      <w:t>г.</w:t>
    </w:r>
  </w:p>
  <w:p w14:paraId="49C422D5" w14:textId="77777777" w:rsidR="00FF4C5C" w:rsidRPr="00A74043" w:rsidRDefault="00FF4C5C"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53D39"/>
    <w:multiLevelType w:val="hybridMultilevel"/>
    <w:tmpl w:val="9E40A6B4"/>
    <w:lvl w:ilvl="0" w:tplc="76F40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0941EA"/>
    <w:multiLevelType w:val="hybridMultilevel"/>
    <w:tmpl w:val="FA5086BA"/>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362655"/>
    <w:multiLevelType w:val="hybridMultilevel"/>
    <w:tmpl w:val="92D43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CE3C6A"/>
    <w:multiLevelType w:val="hybridMultilevel"/>
    <w:tmpl w:val="02F255C4"/>
    <w:lvl w:ilvl="0" w:tplc="76F40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CC5252"/>
    <w:multiLevelType w:val="hybridMultilevel"/>
    <w:tmpl w:val="C2E452E4"/>
    <w:lvl w:ilvl="0" w:tplc="76F40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7775E5"/>
    <w:multiLevelType w:val="hybridMultilevel"/>
    <w:tmpl w:val="42566BF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595DDA"/>
    <w:multiLevelType w:val="hybridMultilevel"/>
    <w:tmpl w:val="66D2E63C"/>
    <w:lvl w:ilvl="0" w:tplc="76F40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AC0188"/>
    <w:multiLevelType w:val="hybridMultilevel"/>
    <w:tmpl w:val="E492607E"/>
    <w:lvl w:ilvl="0" w:tplc="76F40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F43AAC"/>
    <w:multiLevelType w:val="hybridMultilevel"/>
    <w:tmpl w:val="0AB64F5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3"/>
  </w:num>
  <w:num w:numId="4">
    <w:abstractNumId w:val="1"/>
  </w:num>
  <w:num w:numId="5">
    <w:abstractNumId w:val="18"/>
  </w:num>
  <w:num w:numId="6">
    <w:abstractNumId w:val="11"/>
  </w:num>
  <w:num w:numId="7">
    <w:abstractNumId w:val="15"/>
  </w:num>
  <w:num w:numId="8">
    <w:abstractNumId w:val="20"/>
  </w:num>
  <w:num w:numId="9">
    <w:abstractNumId w:val="9"/>
  </w:num>
  <w:num w:numId="10">
    <w:abstractNumId w:val="32"/>
  </w:num>
  <w:num w:numId="11">
    <w:abstractNumId w:val="7"/>
  </w:num>
  <w:num w:numId="12">
    <w:abstractNumId w:val="31"/>
  </w:num>
  <w:num w:numId="13">
    <w:abstractNumId w:val="30"/>
  </w:num>
  <w:num w:numId="14">
    <w:abstractNumId w:val="25"/>
  </w:num>
  <w:num w:numId="15">
    <w:abstractNumId w:val="29"/>
  </w:num>
  <w:num w:numId="16">
    <w:abstractNumId w:val="17"/>
  </w:num>
  <w:num w:numId="17">
    <w:abstractNumId w:val="5"/>
  </w:num>
  <w:num w:numId="18">
    <w:abstractNumId w:val="6"/>
  </w:num>
  <w:num w:numId="19">
    <w:abstractNumId w:val="22"/>
  </w:num>
  <w:num w:numId="20">
    <w:abstractNumId w:val="12"/>
  </w:num>
  <w:num w:numId="21">
    <w:abstractNumId w:val="8"/>
  </w:num>
  <w:num w:numId="22">
    <w:abstractNumId w:val="4"/>
  </w:num>
  <w:num w:numId="23">
    <w:abstractNumId w:val="24"/>
  </w:num>
  <w:num w:numId="24">
    <w:abstractNumId w:val="28"/>
  </w:num>
  <w:num w:numId="25">
    <w:abstractNumId w:val="14"/>
  </w:num>
  <w:num w:numId="26">
    <w:abstractNumId w:val="23"/>
  </w:num>
  <w:num w:numId="27">
    <w:abstractNumId w:val="10"/>
  </w:num>
  <w:num w:numId="28">
    <w:abstractNumId w:val="21"/>
  </w:num>
  <w:num w:numId="29">
    <w:abstractNumId w:val="19"/>
  </w:num>
  <w:num w:numId="30">
    <w:abstractNumId w:val="2"/>
  </w:num>
  <w:num w:numId="31">
    <w:abstractNumId w:val="13"/>
  </w:num>
  <w:num w:numId="32">
    <w:abstractNumId w:val="26"/>
  </w:num>
  <w:num w:numId="3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50B"/>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585"/>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87AAF"/>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4ABB"/>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E6F89"/>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73B"/>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0F6D"/>
    <w:rsid w:val="002D125E"/>
    <w:rsid w:val="002D1D5D"/>
    <w:rsid w:val="002D4EE7"/>
    <w:rsid w:val="002D58D7"/>
    <w:rsid w:val="002D625B"/>
    <w:rsid w:val="002D68D5"/>
    <w:rsid w:val="002D7EF2"/>
    <w:rsid w:val="002D7FA4"/>
    <w:rsid w:val="002E057E"/>
    <w:rsid w:val="002E26C0"/>
    <w:rsid w:val="002E2C56"/>
    <w:rsid w:val="002E2FBE"/>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1747"/>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40E"/>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484"/>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11D"/>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0DBA"/>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22D3"/>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762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4A1A"/>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3F3A"/>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79A"/>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DFB"/>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47CF6"/>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8DE"/>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C7DFB"/>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C74E2"/>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4C5C"/>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file:///C:\Users\kudymova_yy\AppData\Local\Microsoft\Windows\INetCache\Content.MSO\E6CB4911.xlsx"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eurosib-td.ru/ru/zakupki-rabot-i-uslug/dokumenty.ph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28" Type="http://schemas.openxmlformats.org/officeDocument/2006/relationships/hyperlink" Target="file:///C:\Users\kudymova_yy\AppData\Local\Microsoft\Windows\INetCache\Content.MSO\E6CB4911.xlsx" TargetMode="External"/><Relationship Id="rId10" Type="http://schemas.openxmlformats.org/officeDocument/2006/relationships/footnotes" Target="footnotes.xml"/><Relationship Id="rId19" Type="http://schemas.openxmlformats.org/officeDocument/2006/relationships/hyperlink" Target="mailto:bges@eurosib-hydro.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file:///C:\Users\kudymova_yy\AppData\Local\Microsoft\Windows\INetCache\Content.MSO\E6CB4911.xls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542C616-0621-422F-A48F-D267AF96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41141</Words>
  <Characters>234508</Characters>
  <Application>Microsoft Office Word</Application>
  <DocSecurity>0</DocSecurity>
  <Lines>1954</Lines>
  <Paragraphs>550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275099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2023-07-19T07:16:00Z</dcterms:created>
  <dcterms:modified xsi:type="dcterms:W3CDTF">2023-07-25T03:27:00Z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